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F2" w:rsidRDefault="00B84BF2" w:rsidP="00C17C8E">
      <w:bookmarkStart w:id="0" w:name="_GoBack"/>
      <w:bookmarkEnd w:id="0"/>
      <w:r>
        <w:tab/>
      </w:r>
      <w:r>
        <w:tab/>
      </w:r>
      <w:r>
        <w:tab/>
      </w:r>
      <w:r>
        <w:tab/>
      </w:r>
      <w:r>
        <w:tab/>
      </w:r>
      <w:r>
        <w:tab/>
      </w:r>
      <w:r>
        <w:tab/>
      </w:r>
    </w:p>
    <w:p w:rsidR="00B84BF2" w:rsidRDefault="00186897" w:rsidP="00463B53">
      <w:pPr>
        <w:pStyle w:val="Heading1"/>
        <w:pBdr>
          <w:top w:val="single" w:sz="6" w:space="1" w:color="auto"/>
          <w:left w:val="single" w:sz="6" w:space="4" w:color="auto"/>
          <w:bottom w:val="single" w:sz="6" w:space="1" w:color="auto"/>
          <w:right w:val="single" w:sz="6" w:space="1" w:color="auto"/>
        </w:pBdr>
        <w:jc w:val="center"/>
        <w:rPr>
          <w:b/>
          <w:bCs/>
          <w:sz w:val="36"/>
          <w:szCs w:val="36"/>
        </w:rPr>
      </w:pPr>
      <w:r>
        <w:rPr>
          <w:b/>
          <w:bCs/>
          <w:sz w:val="36"/>
          <w:szCs w:val="36"/>
        </w:rPr>
        <w:t>Equal Opportunities</w:t>
      </w:r>
      <w:r w:rsidR="00A26E66">
        <w:rPr>
          <w:b/>
          <w:bCs/>
          <w:sz w:val="36"/>
          <w:szCs w:val="36"/>
        </w:rPr>
        <w:t xml:space="preserve"> and </w:t>
      </w:r>
      <w:r w:rsidR="00010E96">
        <w:rPr>
          <w:b/>
          <w:bCs/>
          <w:sz w:val="36"/>
          <w:szCs w:val="36"/>
        </w:rPr>
        <w:t>Diversity Policy</w:t>
      </w:r>
    </w:p>
    <w:p w:rsidR="00B84BF2" w:rsidRDefault="00B84BF2" w:rsidP="00463B53">
      <w:pPr>
        <w:rPr>
          <w:color w:val="00007F"/>
        </w:rPr>
      </w:pPr>
    </w:p>
    <w:tbl>
      <w:tblPr>
        <w:tblW w:w="0" w:type="auto"/>
        <w:tblInd w:w="18" w:type="dxa"/>
        <w:tblLayout w:type="fixed"/>
        <w:tblLook w:val="0000" w:firstRow="0" w:lastRow="0" w:firstColumn="0" w:lastColumn="0" w:noHBand="0" w:noVBand="0"/>
      </w:tblPr>
      <w:tblGrid>
        <w:gridCol w:w="9162"/>
      </w:tblGrid>
      <w:tr w:rsidR="00B84BF2">
        <w:trPr>
          <w:trHeight w:val="1293"/>
        </w:trPr>
        <w:tc>
          <w:tcPr>
            <w:tcW w:w="9162" w:type="dxa"/>
            <w:tcBorders>
              <w:top w:val="single" w:sz="6" w:space="0" w:color="auto"/>
              <w:left w:val="single" w:sz="6" w:space="0" w:color="auto"/>
              <w:bottom w:val="single" w:sz="6" w:space="0" w:color="000000"/>
              <w:right w:val="single" w:sz="6" w:space="0" w:color="auto"/>
            </w:tcBorders>
          </w:tcPr>
          <w:p w:rsidR="00B84BF2" w:rsidRPr="00580ED3" w:rsidRDefault="00B84BF2">
            <w:pPr>
              <w:rPr>
                <w:rFonts w:ascii="Arial" w:hAnsi="Arial" w:cs="Arial"/>
                <w:b/>
                <w:bCs/>
                <w:sz w:val="28"/>
                <w:szCs w:val="28"/>
              </w:rPr>
            </w:pPr>
            <w:r w:rsidRPr="00580ED3">
              <w:rPr>
                <w:rFonts w:ascii="Arial" w:hAnsi="Arial" w:cs="Arial"/>
                <w:b/>
                <w:bCs/>
                <w:sz w:val="28"/>
                <w:szCs w:val="28"/>
              </w:rPr>
              <w:t xml:space="preserve">Approved by:                    Quality and Safety Committee            </w:t>
            </w:r>
          </w:p>
          <w:p w:rsidR="00B84BF2" w:rsidRPr="00580ED3" w:rsidRDefault="00B84BF2">
            <w:pPr>
              <w:rPr>
                <w:rFonts w:ascii="Arial" w:hAnsi="Arial" w:cs="Arial"/>
                <w:sz w:val="28"/>
                <w:szCs w:val="28"/>
              </w:rPr>
            </w:pPr>
            <w:r w:rsidRPr="00580ED3">
              <w:rPr>
                <w:rFonts w:ascii="Arial" w:hAnsi="Arial" w:cs="Arial"/>
                <w:b/>
                <w:bCs/>
                <w:sz w:val="28"/>
                <w:szCs w:val="28"/>
              </w:rPr>
              <w:t xml:space="preserve">Date of approval: </w:t>
            </w:r>
            <w:r w:rsidR="005D71C6">
              <w:rPr>
                <w:rFonts w:ascii="Arial" w:hAnsi="Arial" w:cs="Arial"/>
                <w:b/>
                <w:bCs/>
                <w:sz w:val="28"/>
                <w:szCs w:val="28"/>
              </w:rPr>
              <w:t xml:space="preserve">             </w:t>
            </w:r>
            <w:r w:rsidR="007D33E9">
              <w:rPr>
                <w:rFonts w:ascii="Arial" w:hAnsi="Arial" w:cs="Arial"/>
                <w:b/>
                <w:bCs/>
                <w:sz w:val="28"/>
                <w:szCs w:val="28"/>
              </w:rPr>
              <w:t>5</w:t>
            </w:r>
            <w:r w:rsidR="007D33E9" w:rsidRPr="007D33E9">
              <w:rPr>
                <w:rFonts w:ascii="Arial" w:hAnsi="Arial" w:cs="Arial"/>
                <w:b/>
                <w:bCs/>
                <w:sz w:val="28"/>
                <w:szCs w:val="28"/>
                <w:vertAlign w:val="superscript"/>
              </w:rPr>
              <w:t>th</w:t>
            </w:r>
            <w:r w:rsidR="007D33E9">
              <w:rPr>
                <w:rFonts w:ascii="Arial" w:hAnsi="Arial" w:cs="Arial"/>
                <w:b/>
                <w:bCs/>
                <w:sz w:val="28"/>
                <w:szCs w:val="28"/>
              </w:rPr>
              <w:t xml:space="preserve"> April 2017</w:t>
            </w:r>
          </w:p>
          <w:p w:rsidR="00B84BF2" w:rsidRPr="00580ED3" w:rsidRDefault="00B84BF2">
            <w:pPr>
              <w:ind w:left="2727" w:hanging="2727"/>
              <w:rPr>
                <w:rFonts w:ascii="Arial" w:hAnsi="Arial" w:cs="Arial"/>
                <w:b/>
                <w:bCs/>
                <w:sz w:val="28"/>
                <w:szCs w:val="28"/>
              </w:rPr>
            </w:pPr>
            <w:r w:rsidRPr="00580ED3">
              <w:rPr>
                <w:rFonts w:ascii="Arial" w:hAnsi="Arial" w:cs="Arial"/>
                <w:b/>
                <w:bCs/>
                <w:sz w:val="28"/>
                <w:szCs w:val="28"/>
              </w:rPr>
              <w:t>Orig</w:t>
            </w:r>
            <w:r w:rsidR="005D71C6">
              <w:rPr>
                <w:rFonts w:ascii="Arial" w:hAnsi="Arial" w:cs="Arial"/>
                <w:b/>
                <w:bCs/>
                <w:sz w:val="28"/>
                <w:szCs w:val="28"/>
              </w:rPr>
              <w:t xml:space="preserve">inator:                         </w:t>
            </w:r>
            <w:r w:rsidRPr="00580ED3">
              <w:rPr>
                <w:rFonts w:ascii="Arial" w:hAnsi="Arial" w:cs="Arial"/>
                <w:b/>
                <w:bCs/>
                <w:sz w:val="28"/>
                <w:szCs w:val="28"/>
              </w:rPr>
              <w:t xml:space="preserve">Tom Shea               </w:t>
            </w:r>
          </w:p>
          <w:p w:rsidR="00B84BF2" w:rsidRPr="00580ED3" w:rsidRDefault="00B84BF2" w:rsidP="00463B53">
            <w:pPr>
              <w:ind w:left="2727" w:hanging="2727"/>
              <w:rPr>
                <w:rFonts w:ascii="Arial" w:hAnsi="Arial" w:cs="Arial"/>
                <w:b/>
                <w:bCs/>
                <w:sz w:val="28"/>
                <w:szCs w:val="28"/>
              </w:rPr>
            </w:pPr>
            <w:r w:rsidRPr="00580ED3">
              <w:rPr>
                <w:rFonts w:ascii="Arial" w:hAnsi="Arial" w:cs="Arial"/>
                <w:b/>
                <w:bCs/>
                <w:sz w:val="28"/>
                <w:szCs w:val="28"/>
              </w:rPr>
              <w:t xml:space="preserve">Reviewed by:                     </w:t>
            </w:r>
          </w:p>
          <w:p w:rsidR="00B84BF2" w:rsidRPr="00580ED3" w:rsidRDefault="00B84BF2" w:rsidP="00463B53">
            <w:pPr>
              <w:ind w:left="2727" w:hanging="2727"/>
              <w:rPr>
                <w:rFonts w:ascii="Arial" w:hAnsi="Arial" w:cs="Arial"/>
                <w:b/>
                <w:bCs/>
                <w:sz w:val="28"/>
                <w:szCs w:val="28"/>
              </w:rPr>
            </w:pPr>
            <w:r w:rsidRPr="00580ED3">
              <w:rPr>
                <w:rFonts w:ascii="Arial" w:hAnsi="Arial" w:cs="Arial"/>
                <w:b/>
                <w:bCs/>
                <w:sz w:val="28"/>
                <w:szCs w:val="28"/>
              </w:rPr>
              <w:t>Date of Review</w:t>
            </w:r>
            <w:r w:rsidR="00580ED3" w:rsidRPr="00580ED3">
              <w:rPr>
                <w:rFonts w:ascii="Arial" w:hAnsi="Arial" w:cs="Arial"/>
                <w:b/>
                <w:bCs/>
                <w:sz w:val="28"/>
                <w:szCs w:val="28"/>
              </w:rPr>
              <w:t xml:space="preserve">:     </w:t>
            </w:r>
            <w:r w:rsidR="007D33E9">
              <w:rPr>
                <w:rFonts w:ascii="Arial" w:hAnsi="Arial" w:cs="Arial"/>
                <w:b/>
                <w:bCs/>
                <w:sz w:val="28"/>
                <w:szCs w:val="28"/>
              </w:rPr>
              <w:t xml:space="preserve">          </w:t>
            </w:r>
            <w:r w:rsidR="005D71C6">
              <w:rPr>
                <w:rFonts w:ascii="Arial" w:hAnsi="Arial" w:cs="Arial"/>
                <w:b/>
                <w:bCs/>
                <w:sz w:val="28"/>
                <w:szCs w:val="28"/>
              </w:rPr>
              <w:t xml:space="preserve"> </w:t>
            </w:r>
            <w:r w:rsidR="007D33E9">
              <w:rPr>
                <w:rFonts w:ascii="Arial" w:hAnsi="Arial" w:cs="Arial"/>
                <w:b/>
                <w:bCs/>
                <w:sz w:val="28"/>
                <w:szCs w:val="28"/>
              </w:rPr>
              <w:t xml:space="preserve"> February 2017</w:t>
            </w:r>
            <w:r w:rsidR="00580ED3" w:rsidRPr="00580ED3">
              <w:rPr>
                <w:rFonts w:ascii="Arial" w:hAnsi="Arial" w:cs="Arial"/>
                <w:b/>
                <w:bCs/>
                <w:sz w:val="28"/>
                <w:szCs w:val="28"/>
              </w:rPr>
              <w:t xml:space="preserve">             </w:t>
            </w:r>
          </w:p>
          <w:p w:rsidR="00B84BF2" w:rsidRDefault="00B84BF2" w:rsidP="00463B53">
            <w:pPr>
              <w:ind w:left="2727" w:hanging="2727"/>
              <w:rPr>
                <w:b/>
                <w:bCs/>
                <w:sz w:val="28"/>
                <w:szCs w:val="28"/>
              </w:rPr>
            </w:pPr>
            <w:r w:rsidRPr="00580ED3">
              <w:rPr>
                <w:rFonts w:ascii="Arial" w:hAnsi="Arial" w:cs="Arial"/>
                <w:b/>
                <w:bCs/>
                <w:sz w:val="28"/>
                <w:szCs w:val="28"/>
              </w:rPr>
              <w:t>Next review date:</w:t>
            </w:r>
            <w:r>
              <w:rPr>
                <w:rFonts w:ascii="Arial" w:hAnsi="Arial" w:cs="Arial"/>
                <w:b/>
                <w:bCs/>
                <w:sz w:val="24"/>
                <w:szCs w:val="24"/>
              </w:rPr>
              <w:t xml:space="preserve">               </w:t>
            </w:r>
            <w:r w:rsidR="005D71C6">
              <w:rPr>
                <w:rFonts w:ascii="Arial" w:hAnsi="Arial" w:cs="Arial"/>
                <w:b/>
                <w:bCs/>
                <w:sz w:val="24"/>
                <w:szCs w:val="24"/>
              </w:rPr>
              <w:t xml:space="preserve"> </w:t>
            </w:r>
            <w:r w:rsidR="004A44D4">
              <w:rPr>
                <w:rFonts w:ascii="Arial" w:hAnsi="Arial" w:cs="Arial"/>
                <w:b/>
                <w:bCs/>
                <w:sz w:val="28"/>
                <w:szCs w:val="28"/>
              </w:rPr>
              <w:t>February 2023</w:t>
            </w:r>
          </w:p>
        </w:tc>
      </w:tr>
    </w:tbl>
    <w:p w:rsidR="00B84BF2" w:rsidRDefault="00B84BF2" w:rsidP="00463B53">
      <w:pPr>
        <w:pStyle w:val="Heading2"/>
        <w:rPr>
          <w:b w:val="0"/>
          <w:bCs/>
          <w:szCs w:val="28"/>
        </w:rPr>
      </w:pPr>
    </w:p>
    <w:p w:rsidR="00B84BF2" w:rsidRDefault="00B84BF2" w:rsidP="00463B53">
      <w:pPr>
        <w:pStyle w:val="Heading3"/>
        <w:rPr>
          <w:sz w:val="28"/>
          <w:szCs w:val="28"/>
        </w:rPr>
      </w:pPr>
      <w:r w:rsidRPr="00650B4F">
        <w:rPr>
          <w:sz w:val="28"/>
          <w:szCs w:val="28"/>
        </w:rPr>
        <w:t>Policy Statement</w:t>
      </w:r>
    </w:p>
    <w:p w:rsidR="00080DFF" w:rsidRDefault="007D33E9" w:rsidP="00186897">
      <w:pPr>
        <w:rPr>
          <w:rFonts w:ascii="Arial" w:hAnsi="Arial" w:cs="Arial"/>
          <w:sz w:val="24"/>
          <w:szCs w:val="24"/>
        </w:rPr>
      </w:pPr>
      <w:r>
        <w:rPr>
          <w:rFonts w:ascii="Arial" w:hAnsi="Arial" w:cs="Arial"/>
          <w:sz w:val="24"/>
          <w:szCs w:val="24"/>
        </w:rPr>
        <w:t>St Kentigern Hospice</w:t>
      </w:r>
      <w:r w:rsidR="00080DFF">
        <w:rPr>
          <w:rFonts w:ascii="Arial" w:hAnsi="Arial" w:cs="Arial"/>
          <w:sz w:val="24"/>
          <w:szCs w:val="24"/>
        </w:rPr>
        <w:t xml:space="preserve"> recognises that dis</w:t>
      </w:r>
      <w:r w:rsidR="001B63CB">
        <w:rPr>
          <w:rFonts w:ascii="Arial" w:hAnsi="Arial" w:cs="Arial"/>
          <w:sz w:val="24"/>
          <w:szCs w:val="24"/>
        </w:rPr>
        <w:t>crimination is unacceptable and</w:t>
      </w:r>
      <w:r>
        <w:rPr>
          <w:rFonts w:ascii="Arial" w:hAnsi="Arial" w:cs="Arial"/>
          <w:sz w:val="24"/>
          <w:szCs w:val="24"/>
        </w:rPr>
        <w:t xml:space="preserve"> is committed to building a workforce which is valued and whose diversity reflects the community it serves, enabling it to deliver the best possible services to those communities.</w:t>
      </w:r>
    </w:p>
    <w:p w:rsidR="00080DFF" w:rsidRDefault="00080DFF" w:rsidP="00186897">
      <w:pPr>
        <w:rPr>
          <w:rFonts w:ascii="Arial" w:hAnsi="Arial" w:cs="Arial"/>
          <w:sz w:val="24"/>
          <w:szCs w:val="24"/>
        </w:rPr>
      </w:pPr>
    </w:p>
    <w:p w:rsidR="00080DFF" w:rsidRDefault="00080DFF" w:rsidP="00186897">
      <w:pPr>
        <w:rPr>
          <w:rFonts w:ascii="Arial" w:hAnsi="Arial" w:cs="Arial"/>
          <w:sz w:val="24"/>
          <w:szCs w:val="24"/>
        </w:rPr>
      </w:pPr>
      <w:r>
        <w:rPr>
          <w:rFonts w:ascii="Arial" w:hAnsi="Arial" w:cs="Arial"/>
          <w:sz w:val="24"/>
          <w:szCs w:val="24"/>
        </w:rPr>
        <w:t>The hospice is committed to enabling all employees to achieve their full potential in an environment characterised by dignity and mutual respect.</w:t>
      </w:r>
    </w:p>
    <w:p w:rsidR="00080DFF" w:rsidRDefault="00080DFF" w:rsidP="00186897">
      <w:pPr>
        <w:rPr>
          <w:rFonts w:ascii="Arial" w:hAnsi="Arial" w:cs="Arial"/>
          <w:sz w:val="24"/>
          <w:szCs w:val="24"/>
        </w:rPr>
      </w:pPr>
    </w:p>
    <w:p w:rsidR="00080DFF" w:rsidRDefault="00080DFF" w:rsidP="00186897">
      <w:pPr>
        <w:rPr>
          <w:rFonts w:ascii="Arial" w:hAnsi="Arial" w:cs="Arial"/>
          <w:sz w:val="24"/>
          <w:szCs w:val="24"/>
        </w:rPr>
      </w:pPr>
      <w:r>
        <w:rPr>
          <w:rFonts w:ascii="Arial" w:hAnsi="Arial" w:cs="Arial"/>
          <w:sz w:val="24"/>
          <w:szCs w:val="24"/>
        </w:rPr>
        <w:t xml:space="preserve">St Kentigern Hospice seeks to guarantee equality of opportunity for all. Equality of opportunity means that an individual’s diversity is viewed positively and, in recognising that everyone is different, </w:t>
      </w:r>
      <w:r w:rsidR="001B63CB">
        <w:rPr>
          <w:rFonts w:ascii="Arial" w:hAnsi="Arial" w:cs="Arial"/>
          <w:sz w:val="24"/>
          <w:szCs w:val="24"/>
        </w:rPr>
        <w:t>valuing equally the u</w:t>
      </w:r>
      <w:r>
        <w:rPr>
          <w:rFonts w:ascii="Arial" w:hAnsi="Arial" w:cs="Arial"/>
          <w:sz w:val="24"/>
          <w:szCs w:val="24"/>
        </w:rPr>
        <w:t>nique contribution that individual experience, knowledge</w:t>
      </w:r>
      <w:r w:rsidR="007D33E9">
        <w:rPr>
          <w:rFonts w:ascii="Arial" w:hAnsi="Arial" w:cs="Arial"/>
          <w:sz w:val="24"/>
          <w:szCs w:val="24"/>
        </w:rPr>
        <w:t xml:space="preserve"> </w:t>
      </w:r>
      <w:r>
        <w:rPr>
          <w:rFonts w:ascii="Arial" w:hAnsi="Arial" w:cs="Arial"/>
          <w:sz w:val="24"/>
          <w:szCs w:val="24"/>
        </w:rPr>
        <w:t>and skills can make.</w:t>
      </w:r>
    </w:p>
    <w:p w:rsidR="00080DFF" w:rsidRDefault="00080DFF" w:rsidP="00186897">
      <w:pPr>
        <w:rPr>
          <w:rFonts w:ascii="Arial" w:hAnsi="Arial" w:cs="Arial"/>
          <w:sz w:val="24"/>
          <w:szCs w:val="24"/>
        </w:rPr>
      </w:pPr>
    </w:p>
    <w:p w:rsidR="007430D1" w:rsidRPr="00186897" w:rsidRDefault="007D33E9" w:rsidP="00186897">
      <w:pPr>
        <w:rPr>
          <w:rFonts w:ascii="Arial" w:hAnsi="Arial" w:cs="Arial"/>
          <w:sz w:val="24"/>
          <w:szCs w:val="24"/>
        </w:rPr>
      </w:pPr>
      <w:r>
        <w:rPr>
          <w:rFonts w:ascii="Arial" w:hAnsi="Arial" w:cs="Arial"/>
          <w:sz w:val="24"/>
          <w:szCs w:val="24"/>
        </w:rPr>
        <w:t xml:space="preserve"> </w:t>
      </w:r>
      <w:r w:rsidR="00866A55">
        <w:rPr>
          <w:rFonts w:ascii="Arial" w:hAnsi="Arial" w:cs="Arial"/>
          <w:sz w:val="24"/>
          <w:szCs w:val="24"/>
        </w:rPr>
        <w:t>All who work for St Kentigern Hospice, or applies</w:t>
      </w:r>
      <w:r w:rsidR="007430D1">
        <w:rPr>
          <w:rFonts w:ascii="Arial" w:hAnsi="Arial" w:cs="Arial"/>
          <w:sz w:val="24"/>
          <w:szCs w:val="24"/>
        </w:rPr>
        <w:t xml:space="preserve"> to work for the hospice, should</w:t>
      </w:r>
      <w:r w:rsidR="00866A55">
        <w:rPr>
          <w:rFonts w:ascii="Arial" w:hAnsi="Arial" w:cs="Arial"/>
          <w:sz w:val="24"/>
          <w:szCs w:val="24"/>
        </w:rPr>
        <w:t xml:space="preserve"> be treated fairly and valued equally. All conditions of service and job requirements should fit with the needs of the servic</w:t>
      </w:r>
      <w:r w:rsidR="007430D1">
        <w:rPr>
          <w:rFonts w:ascii="Arial" w:hAnsi="Arial" w:cs="Arial"/>
          <w:sz w:val="24"/>
          <w:szCs w:val="24"/>
        </w:rPr>
        <w:t>e and those who work in it, irrespective of:</w:t>
      </w:r>
      <w:r w:rsidR="009748C9">
        <w:rPr>
          <w:rFonts w:ascii="Arial" w:hAnsi="Arial" w:cs="Arial"/>
          <w:sz w:val="24"/>
          <w:szCs w:val="24"/>
        </w:rPr>
        <w:t xml:space="preserve"> </w:t>
      </w:r>
    </w:p>
    <w:p w:rsidR="009748C9" w:rsidRPr="009748C9" w:rsidRDefault="009748C9" w:rsidP="00A637F8">
      <w:pPr>
        <w:numPr>
          <w:ilvl w:val="0"/>
          <w:numId w:val="6"/>
        </w:numPr>
        <w:tabs>
          <w:tab w:val="left" w:pos="1701"/>
        </w:tabs>
        <w:ind w:left="1701" w:hanging="621"/>
        <w:jc w:val="both"/>
        <w:rPr>
          <w:rFonts w:ascii="Arial" w:hAnsi="Arial" w:cs="Arial"/>
          <w:bCs/>
          <w:sz w:val="24"/>
        </w:rPr>
      </w:pPr>
      <w:r w:rsidRPr="009748C9">
        <w:rPr>
          <w:rFonts w:ascii="Arial" w:hAnsi="Arial" w:cs="Arial"/>
          <w:bCs/>
          <w:sz w:val="24"/>
        </w:rPr>
        <w:t>Age</w:t>
      </w:r>
    </w:p>
    <w:p w:rsidR="009748C9" w:rsidRPr="009748C9" w:rsidRDefault="009748C9" w:rsidP="00A637F8">
      <w:pPr>
        <w:numPr>
          <w:ilvl w:val="0"/>
          <w:numId w:val="6"/>
        </w:numPr>
        <w:tabs>
          <w:tab w:val="left" w:pos="1701"/>
        </w:tabs>
        <w:ind w:left="1701" w:hanging="621"/>
        <w:jc w:val="both"/>
        <w:rPr>
          <w:rFonts w:ascii="Arial" w:hAnsi="Arial" w:cs="Arial"/>
          <w:bCs/>
          <w:sz w:val="24"/>
        </w:rPr>
      </w:pPr>
      <w:r w:rsidRPr="009748C9">
        <w:rPr>
          <w:rFonts w:ascii="Arial" w:hAnsi="Arial" w:cs="Arial"/>
          <w:bCs/>
          <w:sz w:val="24"/>
        </w:rPr>
        <w:t>Disability</w:t>
      </w:r>
    </w:p>
    <w:p w:rsidR="009748C9" w:rsidRPr="009748C9" w:rsidRDefault="009748C9" w:rsidP="00A637F8">
      <w:pPr>
        <w:numPr>
          <w:ilvl w:val="0"/>
          <w:numId w:val="6"/>
        </w:numPr>
        <w:tabs>
          <w:tab w:val="left" w:pos="1701"/>
        </w:tabs>
        <w:ind w:left="1701" w:hanging="621"/>
        <w:jc w:val="both"/>
        <w:rPr>
          <w:rFonts w:ascii="Arial" w:hAnsi="Arial" w:cs="Arial"/>
          <w:bCs/>
          <w:sz w:val="24"/>
        </w:rPr>
      </w:pPr>
      <w:r w:rsidRPr="009748C9">
        <w:rPr>
          <w:rFonts w:ascii="Arial" w:hAnsi="Arial" w:cs="Arial"/>
          <w:bCs/>
          <w:sz w:val="24"/>
        </w:rPr>
        <w:t>Gender Reassignment</w:t>
      </w:r>
    </w:p>
    <w:p w:rsidR="009748C9" w:rsidRPr="009748C9" w:rsidRDefault="009748C9" w:rsidP="00A637F8">
      <w:pPr>
        <w:numPr>
          <w:ilvl w:val="0"/>
          <w:numId w:val="6"/>
        </w:numPr>
        <w:tabs>
          <w:tab w:val="left" w:pos="1701"/>
        </w:tabs>
        <w:ind w:left="1701" w:hanging="621"/>
        <w:jc w:val="both"/>
        <w:rPr>
          <w:rFonts w:ascii="Arial" w:hAnsi="Arial" w:cs="Arial"/>
          <w:bCs/>
          <w:sz w:val="24"/>
        </w:rPr>
      </w:pPr>
      <w:r w:rsidRPr="009748C9">
        <w:rPr>
          <w:rFonts w:ascii="Arial" w:hAnsi="Arial" w:cs="Arial"/>
          <w:bCs/>
          <w:sz w:val="24"/>
        </w:rPr>
        <w:t>Marriage and Civil Partnership</w:t>
      </w:r>
    </w:p>
    <w:p w:rsidR="009748C9" w:rsidRPr="009748C9" w:rsidRDefault="009748C9" w:rsidP="00A637F8">
      <w:pPr>
        <w:numPr>
          <w:ilvl w:val="0"/>
          <w:numId w:val="6"/>
        </w:numPr>
        <w:tabs>
          <w:tab w:val="left" w:pos="1701"/>
        </w:tabs>
        <w:ind w:left="1701" w:hanging="621"/>
        <w:jc w:val="both"/>
        <w:rPr>
          <w:rFonts w:ascii="Arial" w:hAnsi="Arial" w:cs="Arial"/>
          <w:bCs/>
          <w:sz w:val="24"/>
        </w:rPr>
      </w:pPr>
      <w:r w:rsidRPr="009748C9">
        <w:rPr>
          <w:rFonts w:ascii="Arial" w:hAnsi="Arial" w:cs="Arial"/>
          <w:bCs/>
          <w:sz w:val="24"/>
        </w:rPr>
        <w:t>Pregnancy and Maternity</w:t>
      </w:r>
    </w:p>
    <w:p w:rsidR="009748C9" w:rsidRPr="009748C9" w:rsidRDefault="009748C9" w:rsidP="00A637F8">
      <w:pPr>
        <w:numPr>
          <w:ilvl w:val="0"/>
          <w:numId w:val="6"/>
        </w:numPr>
        <w:tabs>
          <w:tab w:val="left" w:pos="1701"/>
        </w:tabs>
        <w:ind w:left="1701" w:hanging="621"/>
        <w:jc w:val="both"/>
        <w:rPr>
          <w:rFonts w:ascii="Arial" w:hAnsi="Arial" w:cs="Arial"/>
          <w:bCs/>
          <w:sz w:val="24"/>
        </w:rPr>
      </w:pPr>
      <w:r w:rsidRPr="009748C9">
        <w:rPr>
          <w:rFonts w:ascii="Arial" w:hAnsi="Arial" w:cs="Arial"/>
          <w:bCs/>
          <w:sz w:val="24"/>
        </w:rPr>
        <w:t>Race</w:t>
      </w:r>
      <w:r w:rsidR="007430D1">
        <w:rPr>
          <w:rFonts w:ascii="Arial" w:hAnsi="Arial" w:cs="Arial"/>
          <w:bCs/>
          <w:sz w:val="24"/>
        </w:rPr>
        <w:t xml:space="preserve"> (including nationality (inclusive of citizenship), colour, ethnic or national origin)</w:t>
      </w:r>
    </w:p>
    <w:p w:rsidR="009748C9" w:rsidRPr="009748C9" w:rsidRDefault="009748C9" w:rsidP="00A637F8">
      <w:pPr>
        <w:numPr>
          <w:ilvl w:val="0"/>
          <w:numId w:val="6"/>
        </w:numPr>
        <w:tabs>
          <w:tab w:val="left" w:pos="1701"/>
        </w:tabs>
        <w:ind w:left="1701" w:hanging="621"/>
        <w:jc w:val="both"/>
        <w:rPr>
          <w:rFonts w:ascii="Arial" w:hAnsi="Arial" w:cs="Arial"/>
          <w:bCs/>
          <w:sz w:val="24"/>
        </w:rPr>
      </w:pPr>
      <w:r w:rsidRPr="009748C9">
        <w:rPr>
          <w:rFonts w:ascii="Arial" w:hAnsi="Arial" w:cs="Arial"/>
          <w:bCs/>
          <w:sz w:val="24"/>
        </w:rPr>
        <w:t>Religion or Belief</w:t>
      </w:r>
      <w:r w:rsidR="007430D1">
        <w:rPr>
          <w:rFonts w:ascii="Arial" w:hAnsi="Arial" w:cs="Arial"/>
          <w:bCs/>
          <w:sz w:val="24"/>
        </w:rPr>
        <w:t xml:space="preserve"> (includes philosophical beliefs and lack of belief (such as Atheism)</w:t>
      </w:r>
    </w:p>
    <w:p w:rsidR="009748C9" w:rsidRPr="009748C9" w:rsidRDefault="009748C9" w:rsidP="00A637F8">
      <w:pPr>
        <w:numPr>
          <w:ilvl w:val="0"/>
          <w:numId w:val="6"/>
        </w:numPr>
        <w:tabs>
          <w:tab w:val="left" w:pos="1701"/>
        </w:tabs>
        <w:ind w:left="1701" w:hanging="621"/>
        <w:jc w:val="both"/>
        <w:rPr>
          <w:rFonts w:ascii="Arial" w:hAnsi="Arial" w:cs="Arial"/>
          <w:bCs/>
          <w:sz w:val="24"/>
        </w:rPr>
      </w:pPr>
      <w:r w:rsidRPr="009748C9">
        <w:rPr>
          <w:rFonts w:ascii="Arial" w:hAnsi="Arial" w:cs="Arial"/>
          <w:bCs/>
          <w:sz w:val="24"/>
        </w:rPr>
        <w:t>Sex</w:t>
      </w:r>
    </w:p>
    <w:p w:rsidR="009748C9" w:rsidRDefault="009748C9" w:rsidP="00A637F8">
      <w:pPr>
        <w:numPr>
          <w:ilvl w:val="0"/>
          <w:numId w:val="6"/>
        </w:numPr>
        <w:tabs>
          <w:tab w:val="left" w:pos="1701"/>
        </w:tabs>
        <w:ind w:left="1701" w:hanging="621"/>
        <w:jc w:val="both"/>
        <w:rPr>
          <w:rFonts w:ascii="Arial" w:hAnsi="Arial" w:cs="Arial"/>
          <w:bCs/>
          <w:sz w:val="24"/>
        </w:rPr>
      </w:pPr>
      <w:r w:rsidRPr="009748C9">
        <w:rPr>
          <w:rFonts w:ascii="Arial" w:hAnsi="Arial" w:cs="Arial"/>
          <w:bCs/>
          <w:sz w:val="24"/>
        </w:rPr>
        <w:t>Sexual Orientation</w:t>
      </w:r>
    </w:p>
    <w:p w:rsidR="007430D1" w:rsidRPr="009748C9" w:rsidRDefault="007430D1" w:rsidP="007430D1">
      <w:pPr>
        <w:tabs>
          <w:tab w:val="left" w:pos="1701"/>
        </w:tabs>
        <w:ind w:left="1701"/>
        <w:jc w:val="both"/>
        <w:rPr>
          <w:rFonts w:ascii="Arial" w:hAnsi="Arial" w:cs="Arial"/>
          <w:bCs/>
          <w:sz w:val="24"/>
        </w:rPr>
      </w:pPr>
    </w:p>
    <w:p w:rsidR="00B84BF2" w:rsidRDefault="007430D1" w:rsidP="007430D1">
      <w:pPr>
        <w:rPr>
          <w:rFonts w:ascii="Arial" w:hAnsi="Arial" w:cs="Arial"/>
          <w:sz w:val="24"/>
          <w:szCs w:val="24"/>
        </w:rPr>
      </w:pPr>
      <w:r w:rsidRPr="007430D1">
        <w:rPr>
          <w:rFonts w:ascii="Arial" w:hAnsi="Arial" w:cs="Arial"/>
          <w:sz w:val="24"/>
          <w:szCs w:val="24"/>
        </w:rPr>
        <w:t>(the above nine characteristics are</w:t>
      </w:r>
      <w:r>
        <w:rPr>
          <w:rFonts w:ascii="Arial" w:hAnsi="Arial" w:cs="Arial"/>
          <w:sz w:val="24"/>
          <w:szCs w:val="24"/>
        </w:rPr>
        <w:t xml:space="preserve"> protected by the Equality Act 2010)</w:t>
      </w:r>
      <w:r w:rsidR="001B63CB">
        <w:rPr>
          <w:rFonts w:ascii="Arial" w:hAnsi="Arial" w:cs="Arial"/>
          <w:sz w:val="24"/>
          <w:szCs w:val="24"/>
        </w:rPr>
        <w:t xml:space="preserve"> or </w:t>
      </w:r>
      <w:r>
        <w:rPr>
          <w:rFonts w:ascii="Arial" w:hAnsi="Arial" w:cs="Arial"/>
          <w:sz w:val="24"/>
          <w:szCs w:val="24"/>
        </w:rPr>
        <w:t>any other criteria that cannot be shown to be properly justifiable e.g. political affiliation or trade union membership.</w:t>
      </w:r>
    </w:p>
    <w:p w:rsidR="00CF166D" w:rsidRDefault="00CF166D" w:rsidP="007430D1">
      <w:pPr>
        <w:rPr>
          <w:rFonts w:ascii="Arial" w:hAnsi="Arial" w:cs="Arial"/>
          <w:sz w:val="24"/>
          <w:szCs w:val="24"/>
        </w:rPr>
      </w:pPr>
    </w:p>
    <w:p w:rsidR="00CF166D" w:rsidRDefault="00CF166D" w:rsidP="007430D1">
      <w:pPr>
        <w:rPr>
          <w:rFonts w:ascii="Arial" w:hAnsi="Arial" w:cs="Arial"/>
          <w:sz w:val="24"/>
          <w:szCs w:val="24"/>
        </w:rPr>
      </w:pPr>
      <w:r>
        <w:rPr>
          <w:rFonts w:ascii="Arial" w:hAnsi="Arial" w:cs="Arial"/>
          <w:sz w:val="24"/>
          <w:szCs w:val="24"/>
        </w:rPr>
        <w:t>St Kentigern hospice will ensure that the policy is circulated to any agencies responsible for our recruitment and a copy of the policy will be made available for all employees and made known to all applicants for employment.</w:t>
      </w:r>
    </w:p>
    <w:p w:rsidR="00CF166D" w:rsidRDefault="00CF166D" w:rsidP="007430D1">
      <w:pPr>
        <w:rPr>
          <w:rFonts w:ascii="Arial" w:hAnsi="Arial" w:cs="Arial"/>
          <w:sz w:val="24"/>
          <w:szCs w:val="24"/>
        </w:rPr>
      </w:pPr>
      <w:r>
        <w:rPr>
          <w:rFonts w:ascii="Arial" w:hAnsi="Arial" w:cs="Arial"/>
          <w:sz w:val="24"/>
          <w:szCs w:val="24"/>
        </w:rPr>
        <w:lastRenderedPageBreak/>
        <w:t>The policy will be communicated to all private contractors reminding them of their responsibilities towards the equality of opportunity.</w:t>
      </w:r>
    </w:p>
    <w:p w:rsidR="00CF166D" w:rsidRDefault="00CF166D" w:rsidP="007430D1">
      <w:pPr>
        <w:rPr>
          <w:rFonts w:ascii="Arial" w:hAnsi="Arial" w:cs="Arial"/>
          <w:sz w:val="24"/>
          <w:szCs w:val="24"/>
        </w:rPr>
      </w:pPr>
    </w:p>
    <w:p w:rsidR="00CF166D" w:rsidRDefault="00CF166D" w:rsidP="007430D1">
      <w:pPr>
        <w:rPr>
          <w:rFonts w:ascii="Arial" w:hAnsi="Arial" w:cs="Arial"/>
          <w:sz w:val="24"/>
          <w:szCs w:val="24"/>
        </w:rPr>
      </w:pPr>
      <w:r>
        <w:rPr>
          <w:rFonts w:ascii="Arial" w:hAnsi="Arial" w:cs="Arial"/>
          <w:sz w:val="24"/>
          <w:szCs w:val="24"/>
        </w:rPr>
        <w:t>The policy will be implemented in accordance with the appropriate statutory requirements and full account will be taken of all available guidance and in particular any relevant Codes of Practice.</w:t>
      </w:r>
    </w:p>
    <w:p w:rsidR="00CF166D" w:rsidRDefault="00CF166D" w:rsidP="007430D1">
      <w:pPr>
        <w:rPr>
          <w:rFonts w:ascii="Arial" w:hAnsi="Arial" w:cs="Arial"/>
          <w:sz w:val="24"/>
          <w:szCs w:val="24"/>
        </w:rPr>
      </w:pPr>
    </w:p>
    <w:p w:rsidR="00CF166D" w:rsidRDefault="00CF166D" w:rsidP="007430D1">
      <w:pPr>
        <w:rPr>
          <w:rFonts w:ascii="Arial" w:hAnsi="Arial" w:cs="Arial"/>
          <w:sz w:val="24"/>
          <w:szCs w:val="24"/>
        </w:rPr>
      </w:pPr>
      <w:r>
        <w:rPr>
          <w:rFonts w:ascii="Arial" w:hAnsi="Arial" w:cs="Arial"/>
          <w:sz w:val="24"/>
          <w:szCs w:val="24"/>
        </w:rPr>
        <w:t>St Kentigern will maintain a neutral working environment in which no employee or worker feels under threat or intimidation.</w:t>
      </w:r>
    </w:p>
    <w:p w:rsidR="00A26E66" w:rsidRPr="007430D1" w:rsidRDefault="00A26E66" w:rsidP="007430D1">
      <w:pPr>
        <w:rPr>
          <w:rFonts w:ascii="Arial" w:hAnsi="Arial" w:cs="Arial"/>
          <w:sz w:val="24"/>
          <w:szCs w:val="24"/>
        </w:rPr>
      </w:pPr>
    </w:p>
    <w:p w:rsidR="00B84BF2" w:rsidRPr="00650B4F" w:rsidRDefault="00B84BF2" w:rsidP="00463B53">
      <w:pPr>
        <w:pStyle w:val="Heading3"/>
        <w:rPr>
          <w:sz w:val="28"/>
          <w:szCs w:val="28"/>
        </w:rPr>
      </w:pPr>
      <w:r w:rsidRPr="00650B4F">
        <w:rPr>
          <w:sz w:val="28"/>
          <w:szCs w:val="28"/>
        </w:rPr>
        <w:t>Related Hospice policies/procedures:</w:t>
      </w:r>
    </w:p>
    <w:tbl>
      <w:tblPr>
        <w:tblW w:w="0" w:type="auto"/>
        <w:tblInd w:w="108" w:type="dxa"/>
        <w:tblLayout w:type="fixed"/>
        <w:tblLook w:val="0000" w:firstRow="0" w:lastRow="0" w:firstColumn="0" w:lastColumn="0" w:noHBand="0" w:noVBand="0"/>
      </w:tblPr>
      <w:tblGrid>
        <w:gridCol w:w="9072"/>
      </w:tblGrid>
      <w:tr w:rsidR="00B84BF2">
        <w:trPr>
          <w:trHeight w:val="1607"/>
        </w:trPr>
        <w:tc>
          <w:tcPr>
            <w:tcW w:w="9072" w:type="dxa"/>
            <w:tcBorders>
              <w:top w:val="nil"/>
              <w:left w:val="nil"/>
              <w:bottom w:val="nil"/>
              <w:right w:val="nil"/>
            </w:tcBorders>
          </w:tcPr>
          <w:p w:rsidR="00B84BF2" w:rsidRDefault="006A0464" w:rsidP="00A637F8">
            <w:pPr>
              <w:pStyle w:val="ListParagraph"/>
              <w:numPr>
                <w:ilvl w:val="0"/>
                <w:numId w:val="1"/>
              </w:numPr>
              <w:tabs>
                <w:tab w:val="left" w:pos="720"/>
              </w:tabs>
              <w:rPr>
                <w:rFonts w:ascii="Arial" w:hAnsi="Arial" w:cs="Arial"/>
                <w:sz w:val="24"/>
                <w:szCs w:val="24"/>
              </w:rPr>
            </w:pPr>
            <w:r w:rsidRPr="006A0464">
              <w:rPr>
                <w:rFonts w:ascii="Arial" w:hAnsi="Arial" w:cs="Arial"/>
                <w:sz w:val="24"/>
                <w:szCs w:val="24"/>
              </w:rPr>
              <w:t>Employment of Ex</w:t>
            </w:r>
            <w:r>
              <w:rPr>
                <w:rFonts w:ascii="Arial" w:hAnsi="Arial" w:cs="Arial"/>
                <w:sz w:val="24"/>
                <w:szCs w:val="24"/>
              </w:rPr>
              <w:t>-</w:t>
            </w:r>
            <w:r w:rsidRPr="006A0464">
              <w:rPr>
                <w:rFonts w:ascii="Arial" w:hAnsi="Arial" w:cs="Arial"/>
                <w:sz w:val="24"/>
                <w:szCs w:val="24"/>
              </w:rPr>
              <w:t xml:space="preserve"> </w:t>
            </w:r>
            <w:r>
              <w:rPr>
                <w:rFonts w:ascii="Arial" w:hAnsi="Arial" w:cs="Arial"/>
                <w:sz w:val="24"/>
                <w:szCs w:val="24"/>
              </w:rPr>
              <w:t>offender</w:t>
            </w:r>
            <w:r w:rsidRPr="006A0464">
              <w:rPr>
                <w:rFonts w:ascii="Arial" w:hAnsi="Arial" w:cs="Arial"/>
                <w:sz w:val="24"/>
                <w:szCs w:val="24"/>
              </w:rPr>
              <w:t>s</w:t>
            </w:r>
            <w:r>
              <w:rPr>
                <w:rFonts w:ascii="Arial" w:hAnsi="Arial" w:cs="Arial"/>
                <w:sz w:val="24"/>
                <w:szCs w:val="24"/>
              </w:rPr>
              <w:t>’</w:t>
            </w:r>
            <w:r w:rsidRPr="006A0464">
              <w:rPr>
                <w:rFonts w:ascii="Arial" w:hAnsi="Arial" w:cs="Arial"/>
                <w:sz w:val="24"/>
                <w:szCs w:val="24"/>
              </w:rPr>
              <w:t xml:space="preserve"> policy</w:t>
            </w:r>
          </w:p>
          <w:p w:rsidR="006A0464" w:rsidRDefault="006A0464" w:rsidP="00A637F8">
            <w:pPr>
              <w:pStyle w:val="ListParagraph"/>
              <w:numPr>
                <w:ilvl w:val="0"/>
                <w:numId w:val="1"/>
              </w:numPr>
              <w:tabs>
                <w:tab w:val="left" w:pos="720"/>
              </w:tabs>
              <w:rPr>
                <w:rFonts w:ascii="Arial" w:hAnsi="Arial" w:cs="Arial"/>
                <w:sz w:val="24"/>
                <w:szCs w:val="24"/>
              </w:rPr>
            </w:pPr>
            <w:r>
              <w:rPr>
                <w:rFonts w:ascii="Arial" w:hAnsi="Arial" w:cs="Arial"/>
                <w:sz w:val="24"/>
                <w:szCs w:val="24"/>
              </w:rPr>
              <w:t>Employment, recruitment, selection policy and procedure</w:t>
            </w:r>
          </w:p>
          <w:p w:rsidR="006A0464" w:rsidRDefault="006A0464" w:rsidP="00A637F8">
            <w:pPr>
              <w:pStyle w:val="ListParagraph"/>
              <w:numPr>
                <w:ilvl w:val="0"/>
                <w:numId w:val="1"/>
              </w:numPr>
              <w:tabs>
                <w:tab w:val="left" w:pos="720"/>
              </w:tabs>
              <w:rPr>
                <w:rFonts w:ascii="Arial" w:hAnsi="Arial" w:cs="Arial"/>
                <w:sz w:val="24"/>
                <w:szCs w:val="24"/>
              </w:rPr>
            </w:pPr>
            <w:r>
              <w:rPr>
                <w:rFonts w:ascii="Arial" w:hAnsi="Arial" w:cs="Arial"/>
                <w:sz w:val="24"/>
                <w:szCs w:val="24"/>
              </w:rPr>
              <w:t>Grievance Policy and Procedure</w:t>
            </w:r>
          </w:p>
          <w:p w:rsidR="006A0464" w:rsidRDefault="006A0464" w:rsidP="00A637F8">
            <w:pPr>
              <w:pStyle w:val="ListParagraph"/>
              <w:numPr>
                <w:ilvl w:val="0"/>
                <w:numId w:val="1"/>
              </w:numPr>
              <w:tabs>
                <w:tab w:val="left" w:pos="720"/>
              </w:tabs>
              <w:rPr>
                <w:rFonts w:ascii="Arial" w:hAnsi="Arial" w:cs="Arial"/>
                <w:sz w:val="24"/>
                <w:szCs w:val="24"/>
              </w:rPr>
            </w:pPr>
            <w:r>
              <w:rPr>
                <w:rFonts w:ascii="Arial" w:hAnsi="Arial" w:cs="Arial"/>
                <w:sz w:val="24"/>
                <w:szCs w:val="24"/>
              </w:rPr>
              <w:t>Harassment bullying prevention Policy</w:t>
            </w:r>
          </w:p>
          <w:p w:rsidR="006A0464" w:rsidRDefault="006A0464" w:rsidP="00A637F8">
            <w:pPr>
              <w:pStyle w:val="ListParagraph"/>
              <w:numPr>
                <w:ilvl w:val="0"/>
                <w:numId w:val="1"/>
              </w:numPr>
              <w:tabs>
                <w:tab w:val="left" w:pos="720"/>
              </w:tabs>
              <w:rPr>
                <w:rFonts w:ascii="Arial" w:hAnsi="Arial" w:cs="Arial"/>
                <w:sz w:val="24"/>
                <w:szCs w:val="24"/>
              </w:rPr>
            </w:pPr>
            <w:r>
              <w:rPr>
                <w:rFonts w:ascii="Arial" w:hAnsi="Arial" w:cs="Arial"/>
                <w:sz w:val="24"/>
                <w:szCs w:val="24"/>
              </w:rPr>
              <w:t>Dealing with Harassment and Bullying Procedure</w:t>
            </w:r>
          </w:p>
          <w:p w:rsidR="009D6905" w:rsidRDefault="009D6905" w:rsidP="00A637F8">
            <w:pPr>
              <w:pStyle w:val="ListParagraph"/>
              <w:numPr>
                <w:ilvl w:val="0"/>
                <w:numId w:val="1"/>
              </w:numPr>
              <w:tabs>
                <w:tab w:val="left" w:pos="720"/>
              </w:tabs>
              <w:rPr>
                <w:rFonts w:ascii="Arial" w:hAnsi="Arial" w:cs="Arial"/>
                <w:sz w:val="24"/>
                <w:szCs w:val="24"/>
              </w:rPr>
            </w:pPr>
            <w:r>
              <w:rPr>
                <w:rFonts w:ascii="Arial" w:hAnsi="Arial" w:cs="Arial"/>
                <w:sz w:val="24"/>
                <w:szCs w:val="24"/>
              </w:rPr>
              <w:t>Disciplinary Policy</w:t>
            </w:r>
          </w:p>
          <w:p w:rsidR="00556E22" w:rsidRDefault="00556E22" w:rsidP="00A637F8">
            <w:pPr>
              <w:pStyle w:val="ListParagraph"/>
              <w:numPr>
                <w:ilvl w:val="0"/>
                <w:numId w:val="1"/>
              </w:numPr>
              <w:tabs>
                <w:tab w:val="left" w:pos="720"/>
              </w:tabs>
              <w:rPr>
                <w:rFonts w:ascii="Arial" w:hAnsi="Arial" w:cs="Arial"/>
                <w:sz w:val="24"/>
                <w:szCs w:val="24"/>
              </w:rPr>
            </w:pPr>
            <w:r>
              <w:rPr>
                <w:rFonts w:ascii="Arial" w:hAnsi="Arial" w:cs="Arial"/>
                <w:sz w:val="24"/>
                <w:szCs w:val="24"/>
              </w:rPr>
              <w:t>Education and Training Policy and Procedure</w:t>
            </w:r>
          </w:p>
          <w:p w:rsidR="00556E22" w:rsidRDefault="00556E22" w:rsidP="00A637F8">
            <w:pPr>
              <w:pStyle w:val="ListParagraph"/>
              <w:numPr>
                <w:ilvl w:val="0"/>
                <w:numId w:val="1"/>
              </w:numPr>
              <w:tabs>
                <w:tab w:val="left" w:pos="720"/>
              </w:tabs>
              <w:rPr>
                <w:rFonts w:ascii="Arial" w:hAnsi="Arial" w:cs="Arial"/>
                <w:sz w:val="24"/>
                <w:szCs w:val="24"/>
              </w:rPr>
            </w:pPr>
            <w:r>
              <w:rPr>
                <w:rFonts w:ascii="Arial" w:hAnsi="Arial" w:cs="Arial"/>
                <w:sz w:val="24"/>
                <w:szCs w:val="24"/>
              </w:rPr>
              <w:t>Privacy and Dignity Policy</w:t>
            </w:r>
          </w:p>
          <w:p w:rsidR="00556E22" w:rsidRDefault="00556E22" w:rsidP="00A637F8">
            <w:pPr>
              <w:pStyle w:val="ListParagraph"/>
              <w:numPr>
                <w:ilvl w:val="0"/>
                <w:numId w:val="1"/>
              </w:numPr>
              <w:tabs>
                <w:tab w:val="left" w:pos="720"/>
              </w:tabs>
              <w:rPr>
                <w:rFonts w:ascii="Arial" w:hAnsi="Arial" w:cs="Arial"/>
                <w:sz w:val="24"/>
                <w:szCs w:val="24"/>
              </w:rPr>
            </w:pPr>
            <w:r>
              <w:rPr>
                <w:rFonts w:ascii="Arial" w:hAnsi="Arial" w:cs="Arial"/>
                <w:sz w:val="24"/>
                <w:szCs w:val="24"/>
              </w:rPr>
              <w:t>Security Handling and Safekeeping of Disclosure Information Policy</w:t>
            </w:r>
          </w:p>
          <w:p w:rsidR="00556E22" w:rsidRDefault="00556E22" w:rsidP="00A637F8">
            <w:pPr>
              <w:pStyle w:val="ListParagraph"/>
              <w:numPr>
                <w:ilvl w:val="0"/>
                <w:numId w:val="1"/>
              </w:numPr>
              <w:tabs>
                <w:tab w:val="left" w:pos="720"/>
              </w:tabs>
              <w:rPr>
                <w:rFonts w:ascii="Arial" w:hAnsi="Arial" w:cs="Arial"/>
                <w:sz w:val="24"/>
                <w:szCs w:val="24"/>
              </w:rPr>
            </w:pPr>
            <w:r>
              <w:rPr>
                <w:rFonts w:ascii="Arial" w:hAnsi="Arial" w:cs="Arial"/>
                <w:sz w:val="24"/>
                <w:szCs w:val="24"/>
              </w:rPr>
              <w:t>Whistle blowing Policy- Raising concerns about poor practice policy and Procedure</w:t>
            </w:r>
            <w:r w:rsidR="000E1AA7">
              <w:rPr>
                <w:rFonts w:ascii="Arial" w:hAnsi="Arial" w:cs="Arial"/>
                <w:sz w:val="24"/>
                <w:szCs w:val="24"/>
              </w:rPr>
              <w:t>.</w:t>
            </w:r>
          </w:p>
          <w:p w:rsidR="00586A21" w:rsidRPr="006A0464" w:rsidRDefault="00586A21" w:rsidP="00A637F8">
            <w:pPr>
              <w:pStyle w:val="ListParagraph"/>
              <w:numPr>
                <w:ilvl w:val="0"/>
                <w:numId w:val="1"/>
              </w:numPr>
              <w:tabs>
                <w:tab w:val="left" w:pos="720"/>
              </w:tabs>
              <w:rPr>
                <w:rFonts w:ascii="Arial" w:hAnsi="Arial" w:cs="Arial"/>
                <w:sz w:val="24"/>
                <w:szCs w:val="24"/>
              </w:rPr>
            </w:pPr>
            <w:r>
              <w:rPr>
                <w:rFonts w:ascii="Arial" w:hAnsi="Arial" w:cs="Arial"/>
                <w:sz w:val="24"/>
                <w:szCs w:val="24"/>
              </w:rPr>
              <w:t>St Kentigern Employee handbook: Equal Opportunities Policy page 40-41</w:t>
            </w:r>
          </w:p>
        </w:tc>
      </w:tr>
    </w:tbl>
    <w:p w:rsidR="00B84BF2" w:rsidRDefault="00B84BF2" w:rsidP="00463B53">
      <w:pPr>
        <w:pStyle w:val="Heading3"/>
      </w:pPr>
    </w:p>
    <w:p w:rsidR="00B84BF2" w:rsidRPr="00650B4F" w:rsidRDefault="00B84BF2" w:rsidP="001C0F4F">
      <w:pPr>
        <w:pStyle w:val="Heading3"/>
        <w:rPr>
          <w:sz w:val="28"/>
          <w:szCs w:val="28"/>
        </w:rPr>
      </w:pPr>
      <w:r w:rsidRPr="00650B4F">
        <w:rPr>
          <w:sz w:val="28"/>
          <w:szCs w:val="28"/>
        </w:rPr>
        <w:t>Compliance with Statutory Requirements:</w:t>
      </w:r>
    </w:p>
    <w:p w:rsidR="00B84BF2" w:rsidRPr="000E1AA7" w:rsidRDefault="00B84BF2" w:rsidP="00A637F8">
      <w:pPr>
        <w:pStyle w:val="ListParagraph"/>
        <w:numPr>
          <w:ilvl w:val="0"/>
          <w:numId w:val="3"/>
        </w:numPr>
        <w:tabs>
          <w:tab w:val="left" w:pos="360"/>
        </w:tabs>
        <w:rPr>
          <w:rFonts w:ascii="Arial" w:hAnsi="Arial" w:cs="Arial"/>
          <w:b/>
          <w:bCs/>
          <w:sz w:val="24"/>
          <w:szCs w:val="24"/>
        </w:rPr>
      </w:pPr>
      <w:r w:rsidRPr="000E1AA7">
        <w:rPr>
          <w:rFonts w:ascii="Arial" w:hAnsi="Arial" w:cs="Arial"/>
          <w:sz w:val="24"/>
          <w:szCs w:val="24"/>
        </w:rPr>
        <w:t>National</w:t>
      </w:r>
      <w:r w:rsidR="000E1AA7" w:rsidRPr="000E1AA7">
        <w:rPr>
          <w:rFonts w:ascii="Arial" w:hAnsi="Arial" w:cs="Arial"/>
          <w:sz w:val="24"/>
          <w:szCs w:val="24"/>
        </w:rPr>
        <w:t xml:space="preserve"> Minimum Standards for Independent Health Care Services in Wales</w:t>
      </w:r>
      <w:r w:rsidR="009D6905">
        <w:rPr>
          <w:rFonts w:ascii="Arial" w:hAnsi="Arial" w:cs="Arial"/>
          <w:sz w:val="24"/>
          <w:szCs w:val="24"/>
        </w:rPr>
        <w:t xml:space="preserve"> 2011</w:t>
      </w:r>
      <w:r w:rsidR="000E1AA7" w:rsidRPr="000E1AA7">
        <w:rPr>
          <w:rFonts w:ascii="Arial" w:hAnsi="Arial" w:cs="Arial"/>
          <w:sz w:val="24"/>
          <w:szCs w:val="24"/>
        </w:rPr>
        <w:t>. Standard 2 Equality, Diversity and Human Rights Regulation 17, 18</w:t>
      </w:r>
      <w:r w:rsidRPr="000E1AA7">
        <w:rPr>
          <w:rFonts w:ascii="Arial" w:hAnsi="Arial" w:cs="Arial"/>
          <w:sz w:val="24"/>
          <w:szCs w:val="24"/>
        </w:rPr>
        <w:t xml:space="preserve"> </w:t>
      </w:r>
    </w:p>
    <w:p w:rsidR="00580ED3" w:rsidRDefault="000E1AA7" w:rsidP="00A637F8">
      <w:pPr>
        <w:pStyle w:val="ListParagraph"/>
        <w:numPr>
          <w:ilvl w:val="0"/>
          <w:numId w:val="3"/>
        </w:numPr>
        <w:tabs>
          <w:tab w:val="left" w:pos="360"/>
        </w:tabs>
        <w:rPr>
          <w:rFonts w:ascii="Arial" w:hAnsi="Arial" w:cs="Arial"/>
          <w:bCs/>
          <w:sz w:val="24"/>
          <w:szCs w:val="24"/>
        </w:rPr>
      </w:pPr>
      <w:r w:rsidRPr="000E1AA7">
        <w:rPr>
          <w:rFonts w:ascii="Arial" w:hAnsi="Arial" w:cs="Arial"/>
          <w:bCs/>
          <w:sz w:val="24"/>
          <w:szCs w:val="24"/>
        </w:rPr>
        <w:t>Mental Capacity Act 2005</w:t>
      </w:r>
    </w:p>
    <w:p w:rsidR="000E1AA7" w:rsidRDefault="000E1AA7" w:rsidP="00A637F8">
      <w:pPr>
        <w:pStyle w:val="ListParagraph"/>
        <w:numPr>
          <w:ilvl w:val="0"/>
          <w:numId w:val="3"/>
        </w:numPr>
        <w:tabs>
          <w:tab w:val="left" w:pos="360"/>
        </w:tabs>
        <w:rPr>
          <w:rFonts w:ascii="Arial" w:hAnsi="Arial" w:cs="Arial"/>
          <w:bCs/>
          <w:sz w:val="24"/>
          <w:szCs w:val="24"/>
        </w:rPr>
      </w:pPr>
      <w:r>
        <w:rPr>
          <w:rFonts w:ascii="Arial" w:hAnsi="Arial" w:cs="Arial"/>
          <w:bCs/>
          <w:sz w:val="24"/>
          <w:szCs w:val="24"/>
        </w:rPr>
        <w:t>The Mental Health Act 1983 (as amended by the Mental Health Act 2007)</w:t>
      </w:r>
    </w:p>
    <w:p w:rsidR="00962EFE" w:rsidRDefault="00962EFE" w:rsidP="00A637F8">
      <w:pPr>
        <w:pStyle w:val="ListParagraph"/>
        <w:numPr>
          <w:ilvl w:val="0"/>
          <w:numId w:val="3"/>
        </w:numPr>
        <w:tabs>
          <w:tab w:val="left" w:pos="360"/>
        </w:tabs>
        <w:rPr>
          <w:rFonts w:ascii="Arial" w:hAnsi="Arial" w:cs="Arial"/>
          <w:bCs/>
          <w:sz w:val="24"/>
          <w:szCs w:val="24"/>
        </w:rPr>
      </w:pPr>
      <w:r>
        <w:rPr>
          <w:rFonts w:ascii="Arial" w:hAnsi="Arial" w:cs="Arial"/>
          <w:bCs/>
          <w:sz w:val="24"/>
          <w:szCs w:val="24"/>
        </w:rPr>
        <w:t>The public order Act 1986</w:t>
      </w:r>
    </w:p>
    <w:p w:rsidR="00962EFE" w:rsidRPr="000E1AA7" w:rsidRDefault="00962EFE" w:rsidP="00A637F8">
      <w:pPr>
        <w:pStyle w:val="ListParagraph"/>
        <w:numPr>
          <w:ilvl w:val="0"/>
          <w:numId w:val="3"/>
        </w:numPr>
        <w:tabs>
          <w:tab w:val="left" w:pos="360"/>
        </w:tabs>
        <w:rPr>
          <w:rFonts w:ascii="Arial" w:hAnsi="Arial" w:cs="Arial"/>
          <w:bCs/>
          <w:sz w:val="24"/>
          <w:szCs w:val="24"/>
        </w:rPr>
      </w:pPr>
      <w:r>
        <w:rPr>
          <w:rFonts w:ascii="Arial" w:hAnsi="Arial" w:cs="Arial"/>
          <w:bCs/>
          <w:sz w:val="24"/>
          <w:szCs w:val="24"/>
        </w:rPr>
        <w:t>The Equal Pay Act 2010</w:t>
      </w:r>
    </w:p>
    <w:p w:rsidR="00B84BF2" w:rsidRDefault="00B84BF2" w:rsidP="00463B53">
      <w:pPr>
        <w:pStyle w:val="Heading3"/>
      </w:pPr>
    </w:p>
    <w:p w:rsidR="00650B4F" w:rsidRPr="00683A62" w:rsidRDefault="00650B4F" w:rsidP="00650B4F">
      <w:pPr>
        <w:pStyle w:val="Heading3"/>
        <w:rPr>
          <w:sz w:val="28"/>
          <w:szCs w:val="28"/>
        </w:rPr>
      </w:pPr>
      <w:r w:rsidRPr="00683A62">
        <w:rPr>
          <w:sz w:val="28"/>
          <w:szCs w:val="28"/>
        </w:rPr>
        <w:t>Responsibility/Accountability:</w:t>
      </w:r>
    </w:p>
    <w:p w:rsidR="00650B4F" w:rsidRDefault="00650B4F" w:rsidP="00650B4F">
      <w:pPr>
        <w:pStyle w:val="Heading3"/>
      </w:pPr>
    </w:p>
    <w:p w:rsidR="00650B4F" w:rsidRPr="00683A62" w:rsidRDefault="00650B4F" w:rsidP="00650B4F">
      <w:pPr>
        <w:pStyle w:val="Heading3"/>
        <w:rPr>
          <w:sz w:val="28"/>
          <w:szCs w:val="28"/>
        </w:rPr>
      </w:pPr>
      <w:r w:rsidRPr="00683A62">
        <w:rPr>
          <w:sz w:val="28"/>
          <w:szCs w:val="28"/>
        </w:rPr>
        <w:t>Ultimate Responsibility and Accountability:</w:t>
      </w:r>
    </w:p>
    <w:p w:rsidR="00650B4F" w:rsidRPr="00683A62" w:rsidRDefault="00650B4F" w:rsidP="00A637F8">
      <w:pPr>
        <w:numPr>
          <w:ilvl w:val="0"/>
          <w:numId w:val="5"/>
        </w:numPr>
        <w:rPr>
          <w:rFonts w:ascii="Arial" w:hAnsi="Arial" w:cs="Arial"/>
          <w:sz w:val="24"/>
          <w:szCs w:val="24"/>
        </w:rPr>
      </w:pPr>
      <w:r>
        <w:rPr>
          <w:rFonts w:ascii="Arial" w:hAnsi="Arial" w:cs="Arial"/>
          <w:sz w:val="24"/>
          <w:szCs w:val="24"/>
        </w:rPr>
        <w:t>Board of Trustees who are the Registered Provider for St Kentigern Hospice</w:t>
      </w:r>
    </w:p>
    <w:p w:rsidR="00650B4F" w:rsidRPr="00DB04C9" w:rsidRDefault="00650B4F" w:rsidP="00650B4F"/>
    <w:p w:rsidR="00650B4F" w:rsidRPr="00B03488" w:rsidRDefault="00650B4F" w:rsidP="00A637F8">
      <w:pPr>
        <w:numPr>
          <w:ilvl w:val="0"/>
          <w:numId w:val="5"/>
        </w:numPr>
        <w:rPr>
          <w:rFonts w:ascii="Arial" w:hAnsi="Arial" w:cs="Arial"/>
          <w:sz w:val="24"/>
        </w:rPr>
      </w:pPr>
      <w:r w:rsidRPr="00683A62">
        <w:rPr>
          <w:rFonts w:ascii="Arial" w:hAnsi="Arial" w:cs="Arial"/>
          <w:b/>
          <w:sz w:val="28"/>
          <w:szCs w:val="28"/>
        </w:rPr>
        <w:t>Ultimate responsibility:</w:t>
      </w:r>
      <w:r w:rsidRPr="00D857A5">
        <w:rPr>
          <w:rFonts w:ascii="Arial" w:hAnsi="Arial" w:cs="Arial"/>
          <w:b/>
          <w:sz w:val="24"/>
          <w:szCs w:val="24"/>
        </w:rPr>
        <w:t xml:space="preserve"> </w:t>
      </w:r>
      <w:r w:rsidRPr="00B03488">
        <w:rPr>
          <w:rFonts w:ascii="Arial" w:hAnsi="Arial" w:cs="Arial"/>
          <w:sz w:val="24"/>
        </w:rPr>
        <w:t>Chief Executive as responsible individual to Health Inspectorate for Wales (HIW)</w:t>
      </w:r>
    </w:p>
    <w:p w:rsidR="00650B4F" w:rsidRDefault="00650B4F" w:rsidP="00A637F8">
      <w:pPr>
        <w:numPr>
          <w:ilvl w:val="0"/>
          <w:numId w:val="5"/>
        </w:numPr>
        <w:rPr>
          <w:rFonts w:ascii="Arial" w:hAnsi="Arial" w:cs="Arial"/>
          <w:sz w:val="24"/>
        </w:rPr>
      </w:pPr>
      <w:r w:rsidRPr="00650B4F">
        <w:rPr>
          <w:rFonts w:ascii="Arial" w:hAnsi="Arial" w:cs="Arial"/>
          <w:sz w:val="24"/>
        </w:rPr>
        <w:t>Hospice Manager as the Registered Manager to Health Inspectorate for Wales (HIW)</w:t>
      </w:r>
    </w:p>
    <w:p w:rsidR="00586A21" w:rsidRDefault="003B496D" w:rsidP="003B496D">
      <w:pPr>
        <w:ind w:left="720"/>
        <w:rPr>
          <w:rFonts w:ascii="Arial" w:hAnsi="Arial" w:cs="Arial"/>
          <w:sz w:val="24"/>
        </w:rPr>
      </w:pPr>
      <w:r>
        <w:rPr>
          <w:rFonts w:ascii="Arial" w:hAnsi="Arial" w:cs="Arial"/>
          <w:sz w:val="24"/>
        </w:rPr>
        <w:t xml:space="preserve">For implementing the policy and ensuring that it is complied with in all facets </w:t>
      </w:r>
    </w:p>
    <w:p w:rsidR="003B496D" w:rsidRDefault="003B496D" w:rsidP="003B496D">
      <w:pPr>
        <w:ind w:left="720"/>
        <w:rPr>
          <w:rFonts w:ascii="Arial" w:hAnsi="Arial" w:cs="Arial"/>
          <w:sz w:val="24"/>
        </w:rPr>
      </w:pPr>
      <w:r>
        <w:rPr>
          <w:rFonts w:ascii="Arial" w:hAnsi="Arial" w:cs="Arial"/>
          <w:sz w:val="24"/>
        </w:rPr>
        <w:t>of the organisations activities.</w:t>
      </w:r>
    </w:p>
    <w:p w:rsidR="00586A21" w:rsidRDefault="00586A21" w:rsidP="003B496D">
      <w:pPr>
        <w:ind w:left="720"/>
        <w:rPr>
          <w:rFonts w:ascii="Arial" w:hAnsi="Arial" w:cs="Arial"/>
          <w:sz w:val="24"/>
        </w:rPr>
      </w:pPr>
    </w:p>
    <w:p w:rsidR="00586A21" w:rsidRDefault="00586A21" w:rsidP="003B496D">
      <w:pPr>
        <w:ind w:left="720"/>
        <w:rPr>
          <w:rFonts w:ascii="Arial" w:hAnsi="Arial" w:cs="Arial"/>
          <w:sz w:val="24"/>
        </w:rPr>
      </w:pPr>
    </w:p>
    <w:p w:rsidR="00586A21" w:rsidRPr="00650B4F" w:rsidRDefault="00586A21" w:rsidP="003B496D">
      <w:pPr>
        <w:ind w:left="720"/>
        <w:rPr>
          <w:rFonts w:ascii="Arial" w:hAnsi="Arial" w:cs="Arial"/>
          <w:sz w:val="24"/>
        </w:rPr>
      </w:pPr>
    </w:p>
    <w:p w:rsidR="004F21AC" w:rsidRDefault="00650B4F" w:rsidP="00650B4F">
      <w:pPr>
        <w:ind w:firstLine="11"/>
        <w:rPr>
          <w:rFonts w:ascii="Arial" w:hAnsi="Arial" w:cs="Arial"/>
          <w:b/>
          <w:sz w:val="28"/>
          <w:szCs w:val="28"/>
        </w:rPr>
      </w:pPr>
      <w:r w:rsidRPr="0007344D">
        <w:rPr>
          <w:rFonts w:ascii="Arial" w:hAnsi="Arial" w:cs="Arial"/>
          <w:b/>
          <w:sz w:val="28"/>
          <w:szCs w:val="28"/>
        </w:rPr>
        <w:lastRenderedPageBreak/>
        <w:t>First Line Responsibility:</w:t>
      </w:r>
    </w:p>
    <w:p w:rsidR="00650B4F" w:rsidRDefault="004F21AC" w:rsidP="00650B4F">
      <w:pPr>
        <w:ind w:firstLine="11"/>
        <w:rPr>
          <w:rFonts w:ascii="Arial" w:hAnsi="Arial" w:cs="Arial"/>
          <w:sz w:val="24"/>
          <w:szCs w:val="24"/>
        </w:rPr>
      </w:pPr>
      <w:r>
        <w:rPr>
          <w:rFonts w:ascii="Arial" w:hAnsi="Arial" w:cs="Arial"/>
          <w:sz w:val="24"/>
          <w:szCs w:val="24"/>
        </w:rPr>
        <w:t>S</w:t>
      </w:r>
      <w:r w:rsidRPr="004F21AC">
        <w:rPr>
          <w:rFonts w:ascii="Arial" w:hAnsi="Arial" w:cs="Arial"/>
          <w:sz w:val="24"/>
          <w:szCs w:val="24"/>
        </w:rPr>
        <w:t>enior managers, line managers</w:t>
      </w:r>
      <w:r>
        <w:rPr>
          <w:rFonts w:ascii="Arial" w:hAnsi="Arial" w:cs="Arial"/>
          <w:sz w:val="24"/>
          <w:szCs w:val="24"/>
        </w:rPr>
        <w:t>, Clinical Lead</w:t>
      </w:r>
      <w:r w:rsidRPr="004F21AC">
        <w:rPr>
          <w:rFonts w:ascii="Arial" w:hAnsi="Arial" w:cs="Arial"/>
          <w:sz w:val="24"/>
          <w:szCs w:val="24"/>
        </w:rPr>
        <w:t xml:space="preserve"> and</w:t>
      </w:r>
      <w:r>
        <w:rPr>
          <w:rFonts w:ascii="Arial" w:hAnsi="Arial" w:cs="Arial"/>
          <w:sz w:val="24"/>
          <w:szCs w:val="24"/>
        </w:rPr>
        <w:t xml:space="preserve"> supervisors</w:t>
      </w:r>
      <w:r w:rsidRPr="004F21AC">
        <w:rPr>
          <w:rFonts w:ascii="Arial" w:hAnsi="Arial" w:cs="Arial"/>
          <w:sz w:val="24"/>
          <w:szCs w:val="24"/>
        </w:rPr>
        <w:t xml:space="preserve"> </w:t>
      </w:r>
      <w:r>
        <w:rPr>
          <w:rFonts w:ascii="Arial" w:hAnsi="Arial" w:cs="Arial"/>
          <w:sz w:val="24"/>
          <w:szCs w:val="24"/>
        </w:rPr>
        <w:t>have day to day responsibility for ensuring that the policy is implemented and adhered to and that any instances of harassment/victimisation are dealt with appropriately through advice support and early intervention.</w:t>
      </w:r>
    </w:p>
    <w:p w:rsidR="004F21AC" w:rsidRPr="004F21AC" w:rsidRDefault="004F21AC" w:rsidP="00650B4F">
      <w:pPr>
        <w:ind w:firstLine="11"/>
        <w:rPr>
          <w:rFonts w:ascii="Arial" w:hAnsi="Arial" w:cs="Arial"/>
          <w:sz w:val="24"/>
          <w:szCs w:val="24"/>
        </w:rPr>
      </w:pPr>
    </w:p>
    <w:p w:rsidR="004F21AC" w:rsidRDefault="00650B4F" w:rsidP="00650B4F">
      <w:pPr>
        <w:rPr>
          <w:rFonts w:ascii="Arial" w:hAnsi="Arial" w:cs="Arial"/>
          <w:b/>
          <w:sz w:val="24"/>
        </w:rPr>
      </w:pPr>
      <w:r w:rsidRPr="00683A62">
        <w:rPr>
          <w:rFonts w:ascii="Arial" w:hAnsi="Arial" w:cs="Arial"/>
          <w:b/>
          <w:sz w:val="28"/>
          <w:szCs w:val="28"/>
        </w:rPr>
        <w:t>Additional responsibility:</w:t>
      </w:r>
    </w:p>
    <w:p w:rsidR="00650B4F" w:rsidRDefault="00650B4F" w:rsidP="00650B4F">
      <w:pPr>
        <w:rPr>
          <w:rFonts w:ascii="Arial" w:hAnsi="Arial" w:cs="Arial"/>
          <w:sz w:val="24"/>
        </w:rPr>
      </w:pPr>
      <w:r>
        <w:rPr>
          <w:rFonts w:ascii="Arial" w:hAnsi="Arial" w:cs="Arial"/>
          <w:sz w:val="24"/>
        </w:rPr>
        <w:t xml:space="preserve"> All </w:t>
      </w:r>
      <w:r w:rsidR="004F21AC">
        <w:rPr>
          <w:rFonts w:ascii="Arial" w:hAnsi="Arial" w:cs="Arial"/>
          <w:sz w:val="24"/>
        </w:rPr>
        <w:t>staff, employees and volunteers must abide by the policy</w:t>
      </w:r>
      <w:r w:rsidR="003B496D">
        <w:rPr>
          <w:rFonts w:ascii="Arial" w:hAnsi="Arial" w:cs="Arial"/>
          <w:sz w:val="24"/>
        </w:rPr>
        <w:t>.</w:t>
      </w:r>
    </w:p>
    <w:p w:rsidR="003B496D" w:rsidRDefault="003B496D" w:rsidP="00650B4F">
      <w:pPr>
        <w:rPr>
          <w:rFonts w:ascii="Arial" w:hAnsi="Arial" w:cs="Arial"/>
          <w:sz w:val="24"/>
        </w:rPr>
      </w:pPr>
    </w:p>
    <w:p w:rsidR="003B496D" w:rsidRPr="003B496D" w:rsidRDefault="003B496D" w:rsidP="003B496D">
      <w:pPr>
        <w:rPr>
          <w:rFonts w:ascii="Arial" w:hAnsi="Arial" w:cs="Arial"/>
          <w:sz w:val="24"/>
        </w:rPr>
      </w:pPr>
      <w:r>
        <w:rPr>
          <w:rFonts w:ascii="Arial" w:hAnsi="Arial" w:cs="Arial"/>
          <w:b/>
          <w:sz w:val="24"/>
        </w:rPr>
        <w:t>Definitions of t</w:t>
      </w:r>
      <w:r w:rsidRPr="003B496D">
        <w:rPr>
          <w:rFonts w:ascii="Arial" w:hAnsi="Arial" w:cs="Arial"/>
          <w:b/>
          <w:sz w:val="24"/>
        </w:rPr>
        <w:t>ypes of Discrimination</w:t>
      </w:r>
      <w:r w:rsidRPr="003B496D">
        <w:rPr>
          <w:rFonts w:ascii="Arial" w:hAnsi="Arial" w:cs="Arial"/>
          <w:sz w:val="24"/>
        </w:rPr>
        <w:t xml:space="preserve"> </w:t>
      </w:r>
    </w:p>
    <w:p w:rsidR="003B496D" w:rsidRPr="003B496D" w:rsidRDefault="003B496D" w:rsidP="003B496D">
      <w:pPr>
        <w:rPr>
          <w:rFonts w:ascii="Arial" w:hAnsi="Arial" w:cs="Arial"/>
          <w:sz w:val="24"/>
        </w:rPr>
      </w:pPr>
    </w:p>
    <w:p w:rsidR="003B496D" w:rsidRPr="003B496D" w:rsidRDefault="003B496D" w:rsidP="003B496D">
      <w:pPr>
        <w:rPr>
          <w:rFonts w:ascii="Arial" w:hAnsi="Arial" w:cs="Arial"/>
          <w:b/>
          <w:sz w:val="24"/>
        </w:rPr>
      </w:pPr>
      <w:r w:rsidRPr="003B496D">
        <w:rPr>
          <w:rFonts w:ascii="Arial" w:hAnsi="Arial" w:cs="Arial"/>
          <w:b/>
          <w:sz w:val="24"/>
        </w:rPr>
        <w:t>Direct Discrimination</w:t>
      </w:r>
    </w:p>
    <w:p w:rsidR="003B496D" w:rsidRPr="003B496D" w:rsidRDefault="003B496D" w:rsidP="003B496D">
      <w:pPr>
        <w:rPr>
          <w:rFonts w:ascii="Arial" w:hAnsi="Arial" w:cs="Arial"/>
          <w:sz w:val="24"/>
        </w:rPr>
      </w:pPr>
      <w:r w:rsidRPr="003B496D">
        <w:rPr>
          <w:rFonts w:ascii="Arial" w:hAnsi="Arial" w:cs="Arial"/>
          <w:sz w:val="24"/>
        </w:rPr>
        <w:t>Direct discrimination occurs when someone is treated less favourably than another person becaus</w:t>
      </w:r>
      <w:r w:rsidR="00315C7F">
        <w:rPr>
          <w:rFonts w:ascii="Arial" w:hAnsi="Arial" w:cs="Arial"/>
          <w:sz w:val="24"/>
        </w:rPr>
        <w:t>e of a protected characteristic (see above)</w:t>
      </w:r>
      <w:r w:rsidRPr="003B496D">
        <w:rPr>
          <w:rFonts w:ascii="Arial" w:hAnsi="Arial" w:cs="Arial"/>
          <w:sz w:val="24"/>
        </w:rPr>
        <w:t xml:space="preserve"> they have or are thought to have (see perception discrimination below), or because they associate with someone who has a protected characteristic see discrimination by association below). For </w:t>
      </w:r>
      <w:r w:rsidR="00315C7F" w:rsidRPr="003B496D">
        <w:rPr>
          <w:rFonts w:ascii="Arial" w:hAnsi="Arial" w:cs="Arial"/>
          <w:sz w:val="24"/>
        </w:rPr>
        <w:t>example,</w:t>
      </w:r>
      <w:r w:rsidRPr="003B496D">
        <w:rPr>
          <w:rFonts w:ascii="Arial" w:hAnsi="Arial" w:cs="Arial"/>
          <w:sz w:val="24"/>
        </w:rPr>
        <w:t xml:space="preserve"> an applicant is not employed due to their race.</w:t>
      </w:r>
    </w:p>
    <w:p w:rsidR="003B496D" w:rsidRPr="003B496D" w:rsidRDefault="003B496D" w:rsidP="003B496D">
      <w:pPr>
        <w:rPr>
          <w:rFonts w:ascii="Arial" w:hAnsi="Arial" w:cs="Arial"/>
          <w:sz w:val="24"/>
        </w:rPr>
      </w:pPr>
    </w:p>
    <w:p w:rsidR="003B496D" w:rsidRPr="003B496D" w:rsidRDefault="003B496D" w:rsidP="003B496D">
      <w:pPr>
        <w:rPr>
          <w:rFonts w:ascii="Arial" w:hAnsi="Arial" w:cs="Arial"/>
          <w:b/>
          <w:sz w:val="24"/>
        </w:rPr>
      </w:pPr>
      <w:r w:rsidRPr="003B496D">
        <w:rPr>
          <w:rFonts w:ascii="Arial" w:hAnsi="Arial" w:cs="Arial"/>
          <w:b/>
          <w:sz w:val="24"/>
        </w:rPr>
        <w:t>Discrimination by Association</w:t>
      </w:r>
    </w:p>
    <w:p w:rsidR="003B496D" w:rsidRPr="003B496D" w:rsidRDefault="003B496D" w:rsidP="003B496D">
      <w:pPr>
        <w:rPr>
          <w:rFonts w:ascii="Arial" w:hAnsi="Arial" w:cs="Arial"/>
          <w:sz w:val="24"/>
        </w:rPr>
      </w:pPr>
      <w:r w:rsidRPr="003B496D">
        <w:rPr>
          <w:rFonts w:ascii="Arial" w:hAnsi="Arial" w:cs="Arial"/>
          <w:sz w:val="24"/>
        </w:rPr>
        <w:t xml:space="preserve">This is direct discrimination against someone because they associate with another person who possesses a protected characteristic. For </w:t>
      </w:r>
      <w:r w:rsidR="00315C7F" w:rsidRPr="003B496D">
        <w:rPr>
          <w:rFonts w:ascii="Arial" w:hAnsi="Arial" w:cs="Arial"/>
          <w:sz w:val="24"/>
        </w:rPr>
        <w:t>example,</w:t>
      </w:r>
      <w:r w:rsidRPr="003B496D">
        <w:rPr>
          <w:rFonts w:ascii="Arial" w:hAnsi="Arial" w:cs="Arial"/>
          <w:sz w:val="24"/>
        </w:rPr>
        <w:t xml:space="preserve"> a non-disabled employee who is discriminated against because of action they need to take to care for a disabled dependent.</w:t>
      </w:r>
    </w:p>
    <w:p w:rsidR="003B496D" w:rsidRPr="003B496D" w:rsidRDefault="003B496D" w:rsidP="003B496D">
      <w:pPr>
        <w:rPr>
          <w:rFonts w:ascii="Arial" w:hAnsi="Arial" w:cs="Arial"/>
          <w:sz w:val="24"/>
        </w:rPr>
      </w:pPr>
    </w:p>
    <w:p w:rsidR="003B496D" w:rsidRPr="003B496D" w:rsidRDefault="003B496D" w:rsidP="003B496D">
      <w:pPr>
        <w:rPr>
          <w:rFonts w:ascii="Arial" w:hAnsi="Arial" w:cs="Arial"/>
          <w:sz w:val="24"/>
        </w:rPr>
      </w:pPr>
      <w:r w:rsidRPr="003B496D">
        <w:rPr>
          <w:rFonts w:ascii="Arial" w:hAnsi="Arial" w:cs="Arial"/>
          <w:b/>
          <w:sz w:val="24"/>
        </w:rPr>
        <w:t>Perception Discrimination</w:t>
      </w:r>
      <w:r w:rsidRPr="003B496D">
        <w:rPr>
          <w:rFonts w:ascii="Arial" w:hAnsi="Arial" w:cs="Arial"/>
          <w:sz w:val="24"/>
        </w:rPr>
        <w:t xml:space="preserve"> </w:t>
      </w:r>
    </w:p>
    <w:p w:rsidR="003B496D" w:rsidRPr="003B496D" w:rsidRDefault="003B496D" w:rsidP="003B496D">
      <w:pPr>
        <w:rPr>
          <w:rFonts w:ascii="Arial" w:hAnsi="Arial" w:cs="Arial"/>
          <w:sz w:val="24"/>
        </w:rPr>
      </w:pPr>
      <w:r w:rsidRPr="003B496D">
        <w:rPr>
          <w:rFonts w:ascii="Arial" w:hAnsi="Arial" w:cs="Arial"/>
          <w:sz w:val="24"/>
        </w:rPr>
        <w:t>This is direct discrimination against someone because others think they possess a particular protected characteristic.  It applies even if the person does not actually possess that characteristic.</w:t>
      </w:r>
    </w:p>
    <w:p w:rsidR="003B496D" w:rsidRPr="003B496D" w:rsidRDefault="003B496D" w:rsidP="003B496D">
      <w:pPr>
        <w:rPr>
          <w:rFonts w:ascii="Arial" w:hAnsi="Arial" w:cs="Arial"/>
          <w:sz w:val="24"/>
        </w:rPr>
      </w:pPr>
      <w:r w:rsidRPr="003B496D">
        <w:rPr>
          <w:rFonts w:ascii="Arial" w:hAnsi="Arial" w:cs="Arial"/>
          <w:sz w:val="24"/>
        </w:rPr>
        <w:t xml:space="preserve"> </w:t>
      </w:r>
    </w:p>
    <w:p w:rsidR="003B496D" w:rsidRPr="003B496D" w:rsidRDefault="003B496D" w:rsidP="003B496D">
      <w:pPr>
        <w:rPr>
          <w:rFonts w:ascii="Arial" w:hAnsi="Arial" w:cs="Arial"/>
          <w:b/>
          <w:sz w:val="24"/>
        </w:rPr>
      </w:pPr>
      <w:r w:rsidRPr="003B496D">
        <w:rPr>
          <w:rFonts w:ascii="Arial" w:hAnsi="Arial" w:cs="Arial"/>
          <w:b/>
          <w:bCs/>
          <w:sz w:val="24"/>
        </w:rPr>
        <w:t>Indirect Discrimination</w:t>
      </w:r>
      <w:r w:rsidRPr="003B496D">
        <w:rPr>
          <w:rFonts w:ascii="Arial" w:hAnsi="Arial" w:cs="Arial"/>
          <w:b/>
          <w:sz w:val="24"/>
        </w:rPr>
        <w:t xml:space="preserve"> </w:t>
      </w:r>
    </w:p>
    <w:p w:rsidR="003B496D" w:rsidRPr="003B496D" w:rsidRDefault="003B496D" w:rsidP="003B496D">
      <w:pPr>
        <w:rPr>
          <w:rFonts w:ascii="Arial" w:hAnsi="Arial" w:cs="Arial"/>
          <w:sz w:val="24"/>
        </w:rPr>
      </w:pPr>
      <w:r w:rsidRPr="003B496D">
        <w:rPr>
          <w:rFonts w:ascii="Arial" w:hAnsi="Arial" w:cs="Arial"/>
          <w:sz w:val="24"/>
        </w:rPr>
        <w:t xml:space="preserve">Indirect discrimination can occur when an employer has a policy, practice or procedure that applies to everyone but might disadvantage a particular group, and which cannot be justified in relation to the job. </w:t>
      </w:r>
    </w:p>
    <w:p w:rsidR="003B496D" w:rsidRPr="003B496D" w:rsidRDefault="003B496D" w:rsidP="003B496D">
      <w:pPr>
        <w:rPr>
          <w:rFonts w:ascii="Arial" w:hAnsi="Arial" w:cs="Arial"/>
          <w:sz w:val="24"/>
        </w:rPr>
      </w:pPr>
    </w:p>
    <w:p w:rsidR="003B496D" w:rsidRPr="003B496D" w:rsidRDefault="003B496D" w:rsidP="003B496D">
      <w:pPr>
        <w:rPr>
          <w:rFonts w:ascii="Arial" w:hAnsi="Arial" w:cs="Arial"/>
          <w:b/>
          <w:sz w:val="24"/>
        </w:rPr>
      </w:pPr>
      <w:r w:rsidRPr="003B496D">
        <w:rPr>
          <w:rFonts w:ascii="Arial" w:hAnsi="Arial" w:cs="Arial"/>
          <w:b/>
          <w:bCs/>
          <w:sz w:val="24"/>
        </w:rPr>
        <w:t>Victimisation</w:t>
      </w:r>
      <w:r w:rsidRPr="003B496D">
        <w:rPr>
          <w:rFonts w:ascii="Arial" w:hAnsi="Arial" w:cs="Arial"/>
          <w:b/>
          <w:sz w:val="24"/>
        </w:rPr>
        <w:t xml:space="preserve"> </w:t>
      </w:r>
    </w:p>
    <w:p w:rsidR="003B496D" w:rsidRPr="003B496D" w:rsidRDefault="00315C7F" w:rsidP="003B496D">
      <w:pPr>
        <w:rPr>
          <w:rFonts w:ascii="Arial" w:hAnsi="Arial" w:cs="Arial"/>
          <w:sz w:val="24"/>
        </w:rPr>
      </w:pPr>
      <w:r w:rsidRPr="003B496D">
        <w:rPr>
          <w:rFonts w:ascii="Arial" w:hAnsi="Arial" w:cs="Arial"/>
          <w:sz w:val="24"/>
        </w:rPr>
        <w:t>Victimisation occurs</w:t>
      </w:r>
      <w:r w:rsidR="003B496D" w:rsidRPr="003B496D">
        <w:rPr>
          <w:rFonts w:ascii="Arial" w:hAnsi="Arial" w:cs="Arial"/>
          <w:sz w:val="24"/>
        </w:rPr>
        <w:t xml:space="preserve"> when you treat someone less favourably or discriminate against them because they have made or supported a complaint or raised a grievance under the Equality Act or because they are suspected of doing so.  For </w:t>
      </w:r>
      <w:r w:rsidRPr="003B496D">
        <w:rPr>
          <w:rFonts w:ascii="Arial" w:hAnsi="Arial" w:cs="Arial"/>
          <w:sz w:val="24"/>
        </w:rPr>
        <w:t>example,</w:t>
      </w:r>
      <w:r w:rsidR="003B496D" w:rsidRPr="003B496D">
        <w:rPr>
          <w:rFonts w:ascii="Arial" w:hAnsi="Arial" w:cs="Arial"/>
          <w:sz w:val="24"/>
        </w:rPr>
        <w:t xml:space="preserve"> an individual being overlooked for promotion because they gave evidence in a discrimination claim for another employee.</w:t>
      </w:r>
    </w:p>
    <w:p w:rsidR="003B496D" w:rsidRPr="003B496D" w:rsidRDefault="003B496D" w:rsidP="003B496D">
      <w:pPr>
        <w:rPr>
          <w:rFonts w:ascii="Arial" w:hAnsi="Arial" w:cs="Arial"/>
          <w:b/>
          <w:sz w:val="24"/>
        </w:rPr>
      </w:pPr>
    </w:p>
    <w:p w:rsidR="003B496D" w:rsidRPr="003B496D" w:rsidRDefault="003B496D" w:rsidP="003B496D">
      <w:pPr>
        <w:rPr>
          <w:rFonts w:ascii="Arial" w:hAnsi="Arial" w:cs="Arial"/>
          <w:b/>
          <w:bCs/>
          <w:sz w:val="24"/>
        </w:rPr>
      </w:pPr>
      <w:r w:rsidRPr="003B496D">
        <w:rPr>
          <w:rFonts w:ascii="Arial" w:hAnsi="Arial" w:cs="Arial"/>
          <w:b/>
          <w:bCs/>
          <w:sz w:val="24"/>
        </w:rPr>
        <w:t xml:space="preserve">Harassment </w:t>
      </w:r>
    </w:p>
    <w:p w:rsidR="003B496D" w:rsidRPr="003B496D" w:rsidRDefault="003B496D" w:rsidP="003B496D">
      <w:pPr>
        <w:rPr>
          <w:rFonts w:ascii="Arial" w:hAnsi="Arial" w:cs="Arial"/>
          <w:bCs/>
          <w:sz w:val="24"/>
        </w:rPr>
      </w:pPr>
      <w:r w:rsidRPr="003B496D">
        <w:rPr>
          <w:rFonts w:ascii="Arial" w:hAnsi="Arial" w:cs="Arial"/>
          <w:bCs/>
          <w:sz w:val="24"/>
        </w:rPr>
        <w:t xml:space="preserve">Harassment is ‘unwanted conduct related to a relevant protected characteristic, which has the purpose or effect of violating an individual’s dignity or creating an intimidating, hostile, degrading, humiliating or offensive environment for that individual’. Employees can complain of harassment even if they don’t possess the protected characteristic or the harassment is not directed at them. For example, if jokes are made about another person or group relating to age, race, sexual orientation etc. </w:t>
      </w:r>
    </w:p>
    <w:p w:rsidR="003B496D" w:rsidRPr="003B496D" w:rsidRDefault="003B496D" w:rsidP="003B496D">
      <w:pPr>
        <w:rPr>
          <w:rFonts w:ascii="Arial" w:hAnsi="Arial" w:cs="Arial"/>
          <w:bCs/>
          <w:sz w:val="24"/>
        </w:rPr>
      </w:pPr>
    </w:p>
    <w:p w:rsidR="00FF6400" w:rsidRDefault="00315C7F" w:rsidP="00315C7F">
      <w:pPr>
        <w:rPr>
          <w:rFonts w:ascii="Arial" w:hAnsi="Arial" w:cs="Arial"/>
          <w:b/>
          <w:bCs/>
          <w:sz w:val="24"/>
        </w:rPr>
      </w:pPr>
      <w:r w:rsidRPr="00315C7F">
        <w:rPr>
          <w:rFonts w:ascii="Arial" w:hAnsi="Arial" w:cs="Arial"/>
          <w:b/>
          <w:bCs/>
          <w:sz w:val="24"/>
        </w:rPr>
        <w:t>Dual Discrimination</w:t>
      </w:r>
    </w:p>
    <w:p w:rsidR="00315C7F" w:rsidRPr="00315C7F" w:rsidRDefault="00FF6400" w:rsidP="00315C7F">
      <w:pPr>
        <w:rPr>
          <w:rFonts w:ascii="Arial" w:hAnsi="Arial" w:cs="Arial"/>
          <w:bCs/>
          <w:sz w:val="24"/>
        </w:rPr>
      </w:pPr>
      <w:r>
        <w:rPr>
          <w:rFonts w:ascii="Arial" w:hAnsi="Arial" w:cs="Arial"/>
          <w:bCs/>
          <w:sz w:val="24"/>
        </w:rPr>
        <w:t>O</w:t>
      </w:r>
      <w:r w:rsidR="00315C7F" w:rsidRPr="00315C7F">
        <w:rPr>
          <w:rFonts w:ascii="Arial" w:hAnsi="Arial" w:cs="Arial"/>
          <w:bCs/>
          <w:sz w:val="24"/>
        </w:rPr>
        <w:t>ccurs when someone is treated less favourably because of a combination of two relevant protected characteristics. This means that it will be possible for an applicant to claim that they have been treated less favourably not just because of their race but also because of their gender.</w:t>
      </w:r>
    </w:p>
    <w:p w:rsidR="00315C7F" w:rsidRPr="00315C7F" w:rsidRDefault="00315C7F" w:rsidP="00315C7F">
      <w:pPr>
        <w:rPr>
          <w:rFonts w:ascii="Arial" w:hAnsi="Arial" w:cs="Arial"/>
          <w:bCs/>
          <w:sz w:val="24"/>
        </w:rPr>
      </w:pPr>
    </w:p>
    <w:p w:rsidR="00FF6400" w:rsidRDefault="00315C7F" w:rsidP="00315C7F">
      <w:pPr>
        <w:rPr>
          <w:rFonts w:ascii="Arial" w:hAnsi="Arial" w:cs="Arial"/>
          <w:b/>
          <w:bCs/>
          <w:sz w:val="24"/>
        </w:rPr>
      </w:pPr>
      <w:r w:rsidRPr="00315C7F">
        <w:rPr>
          <w:rFonts w:ascii="Arial" w:hAnsi="Arial" w:cs="Arial"/>
          <w:b/>
          <w:bCs/>
          <w:sz w:val="24"/>
        </w:rPr>
        <w:t>Detriment arising from a disability</w:t>
      </w:r>
    </w:p>
    <w:p w:rsidR="00315C7F" w:rsidRPr="00315C7F" w:rsidRDefault="00FF6400" w:rsidP="00315C7F">
      <w:pPr>
        <w:rPr>
          <w:rFonts w:ascii="Arial" w:hAnsi="Arial" w:cs="Arial"/>
          <w:bCs/>
          <w:sz w:val="24"/>
        </w:rPr>
      </w:pPr>
      <w:r>
        <w:rPr>
          <w:rFonts w:ascii="Arial" w:hAnsi="Arial" w:cs="Arial"/>
          <w:bCs/>
          <w:sz w:val="24"/>
        </w:rPr>
        <w:t>A</w:t>
      </w:r>
      <w:r w:rsidR="00315C7F" w:rsidRPr="00315C7F">
        <w:rPr>
          <w:rFonts w:ascii="Arial" w:hAnsi="Arial" w:cs="Arial"/>
          <w:bCs/>
          <w:sz w:val="24"/>
        </w:rPr>
        <w:t xml:space="preserve">rises when you treat a disabled person unfavourably because of something connected with their disability.  This type of discrimination is unlawful where the employer or other person acting for the employer knows, or could reasonably expected to know, that the person had a disability.  This type of discrimination is only lawful if the action can be justified and the employer can show that is a proportionate means of achieving a legitimate aim.  </w:t>
      </w:r>
    </w:p>
    <w:p w:rsidR="003B496D" w:rsidRDefault="003B496D" w:rsidP="00650B4F">
      <w:pPr>
        <w:rPr>
          <w:rFonts w:ascii="Arial" w:hAnsi="Arial" w:cs="Arial"/>
          <w:sz w:val="24"/>
        </w:rPr>
      </w:pPr>
    </w:p>
    <w:p w:rsidR="00650B4F" w:rsidRPr="00650B4F" w:rsidRDefault="00650B4F" w:rsidP="00650B4F"/>
    <w:p w:rsidR="00B84BF2" w:rsidRDefault="00B84BF2" w:rsidP="00463B53">
      <w:pPr>
        <w:pStyle w:val="Heading3"/>
        <w:rPr>
          <w:sz w:val="28"/>
          <w:szCs w:val="28"/>
        </w:rPr>
      </w:pPr>
      <w:r w:rsidRPr="001B63CB">
        <w:rPr>
          <w:sz w:val="28"/>
          <w:szCs w:val="28"/>
        </w:rPr>
        <w:t>Aim and Scope</w:t>
      </w:r>
      <w:r w:rsidR="00586A21">
        <w:rPr>
          <w:sz w:val="28"/>
          <w:szCs w:val="28"/>
        </w:rPr>
        <w:t xml:space="preserve"> of the </w:t>
      </w:r>
      <w:r w:rsidR="006A0464">
        <w:rPr>
          <w:sz w:val="28"/>
          <w:szCs w:val="28"/>
        </w:rPr>
        <w:t>Equal Opportunities</w:t>
      </w:r>
      <w:r w:rsidR="00586A21">
        <w:rPr>
          <w:sz w:val="28"/>
          <w:szCs w:val="28"/>
        </w:rPr>
        <w:t xml:space="preserve"> and Diversity</w:t>
      </w:r>
      <w:r w:rsidR="006A0464">
        <w:rPr>
          <w:sz w:val="28"/>
          <w:szCs w:val="28"/>
        </w:rPr>
        <w:t xml:space="preserve"> Policy</w:t>
      </w:r>
      <w:r w:rsidRPr="001B63CB">
        <w:rPr>
          <w:sz w:val="28"/>
          <w:szCs w:val="28"/>
        </w:rPr>
        <w:t>:</w:t>
      </w:r>
    </w:p>
    <w:p w:rsidR="001B63CB" w:rsidRPr="00315C7F" w:rsidRDefault="001B63CB" w:rsidP="001B63CB">
      <w:pPr>
        <w:rPr>
          <w:rFonts w:ascii="Arial" w:hAnsi="Arial" w:cs="Arial"/>
          <w:sz w:val="24"/>
          <w:szCs w:val="24"/>
        </w:rPr>
      </w:pPr>
      <w:r w:rsidRPr="00315C7F">
        <w:rPr>
          <w:rFonts w:ascii="Arial" w:hAnsi="Arial" w:cs="Arial"/>
          <w:sz w:val="24"/>
          <w:szCs w:val="24"/>
        </w:rPr>
        <w:t xml:space="preserve">The aim of the policy is to ensure no job applicant, employee or worker is discriminated against either directly </w:t>
      </w:r>
      <w:r w:rsidR="00911B55" w:rsidRPr="00315C7F">
        <w:rPr>
          <w:rFonts w:ascii="Arial" w:hAnsi="Arial" w:cs="Arial"/>
          <w:sz w:val="24"/>
          <w:szCs w:val="24"/>
        </w:rPr>
        <w:t>or indirectly on the grounds of</w:t>
      </w:r>
      <w:r w:rsidRPr="00315C7F">
        <w:rPr>
          <w:rFonts w:ascii="Arial" w:hAnsi="Arial" w:cs="Arial"/>
          <w:sz w:val="24"/>
          <w:szCs w:val="24"/>
        </w:rPr>
        <w:t xml:space="preserve"> race, colour, ethnic or national origin, religious belief, sex, marital status, sexual orientation, gender reassignment, age or disability.</w:t>
      </w:r>
      <w:r w:rsidR="00911B55" w:rsidRPr="00315C7F">
        <w:rPr>
          <w:rFonts w:ascii="Arial" w:hAnsi="Arial" w:cs="Arial"/>
          <w:sz w:val="24"/>
          <w:szCs w:val="24"/>
        </w:rPr>
        <w:t xml:space="preserve"> The scope of the policy covers all aspects of discrimination and applies to all staff members employed by St Kentigern hospice as well as trustees, volunteers, patients and job applicants.</w:t>
      </w:r>
    </w:p>
    <w:p w:rsidR="00B84BF2" w:rsidRDefault="00B84BF2" w:rsidP="00463B53">
      <w:pPr>
        <w:pStyle w:val="Heading3"/>
        <w:rPr>
          <w:b w:val="0"/>
          <w:bCs/>
          <w:sz w:val="28"/>
          <w:szCs w:val="28"/>
        </w:rPr>
      </w:pPr>
    </w:p>
    <w:p w:rsidR="00B84BF2" w:rsidRPr="007147AA" w:rsidRDefault="00B84BF2" w:rsidP="000A022C">
      <w:pPr>
        <w:pStyle w:val="Heading3"/>
        <w:rPr>
          <w:sz w:val="28"/>
          <w:szCs w:val="28"/>
        </w:rPr>
      </w:pPr>
      <w:r w:rsidRPr="007147AA">
        <w:rPr>
          <w:sz w:val="28"/>
          <w:szCs w:val="28"/>
        </w:rPr>
        <w:t>Method:</w:t>
      </w:r>
    </w:p>
    <w:p w:rsidR="003B496D" w:rsidRPr="000B40F1" w:rsidRDefault="003B496D" w:rsidP="003B496D">
      <w:pPr>
        <w:rPr>
          <w:rFonts w:ascii="Arial" w:hAnsi="Arial" w:cs="Arial"/>
          <w:sz w:val="28"/>
          <w:szCs w:val="28"/>
        </w:rPr>
      </w:pPr>
      <w:r w:rsidRPr="000B40F1">
        <w:rPr>
          <w:rFonts w:ascii="Arial" w:hAnsi="Arial" w:cs="Arial"/>
          <w:sz w:val="28"/>
          <w:szCs w:val="28"/>
        </w:rPr>
        <w:t xml:space="preserve">Staff </w:t>
      </w:r>
      <w:r w:rsidR="007147AA" w:rsidRPr="000B40F1">
        <w:rPr>
          <w:rFonts w:ascii="Arial" w:hAnsi="Arial" w:cs="Arial"/>
          <w:sz w:val="28"/>
          <w:szCs w:val="28"/>
        </w:rPr>
        <w:t xml:space="preserve">expectations </w:t>
      </w:r>
      <w:r w:rsidR="000B40F1">
        <w:rPr>
          <w:rFonts w:ascii="Arial" w:hAnsi="Arial" w:cs="Arial"/>
          <w:sz w:val="28"/>
          <w:szCs w:val="28"/>
        </w:rPr>
        <w:t>are</w:t>
      </w:r>
      <w:r w:rsidRPr="000B40F1">
        <w:rPr>
          <w:rFonts w:ascii="Arial" w:hAnsi="Arial" w:cs="Arial"/>
          <w:sz w:val="28"/>
          <w:szCs w:val="28"/>
        </w:rPr>
        <w:t>:</w:t>
      </w:r>
    </w:p>
    <w:p w:rsidR="003B496D" w:rsidRPr="003B496D" w:rsidRDefault="003B496D" w:rsidP="00A637F8">
      <w:pPr>
        <w:numPr>
          <w:ilvl w:val="0"/>
          <w:numId w:val="7"/>
        </w:numPr>
        <w:rPr>
          <w:rFonts w:ascii="Arial" w:hAnsi="Arial" w:cs="Arial"/>
          <w:sz w:val="24"/>
        </w:rPr>
      </w:pPr>
      <w:r w:rsidRPr="003B496D">
        <w:rPr>
          <w:rFonts w:ascii="Arial" w:hAnsi="Arial" w:cs="Arial"/>
          <w:sz w:val="24"/>
        </w:rPr>
        <w:t>To co-operate and comply with any measures introduced to ensure equality of opportunity, dignity at work and the avoidance of any form of harassment or discrimination.</w:t>
      </w:r>
    </w:p>
    <w:p w:rsidR="003B496D" w:rsidRPr="003B496D" w:rsidRDefault="003B496D" w:rsidP="003B496D">
      <w:pPr>
        <w:rPr>
          <w:rFonts w:ascii="Arial" w:hAnsi="Arial" w:cs="Arial"/>
          <w:sz w:val="24"/>
        </w:rPr>
      </w:pPr>
    </w:p>
    <w:p w:rsidR="003B496D" w:rsidRPr="003B496D" w:rsidRDefault="003B496D" w:rsidP="00A637F8">
      <w:pPr>
        <w:numPr>
          <w:ilvl w:val="0"/>
          <w:numId w:val="7"/>
        </w:numPr>
        <w:rPr>
          <w:rFonts w:ascii="Arial" w:hAnsi="Arial" w:cs="Arial"/>
          <w:sz w:val="24"/>
        </w:rPr>
      </w:pPr>
      <w:r w:rsidRPr="003B496D">
        <w:rPr>
          <w:rFonts w:ascii="Arial" w:hAnsi="Arial" w:cs="Arial"/>
          <w:sz w:val="24"/>
        </w:rPr>
        <w:t>Not to induce other employees individually or collectively to practice unlawful discrimination or enter into any behaviour or practice that might negatively impact on any other colleague’s dignity or be construed as harassment.</w:t>
      </w:r>
    </w:p>
    <w:p w:rsidR="003B496D" w:rsidRPr="003B496D" w:rsidRDefault="003B496D" w:rsidP="003B496D">
      <w:pPr>
        <w:rPr>
          <w:rFonts w:ascii="Arial" w:hAnsi="Arial" w:cs="Arial"/>
          <w:sz w:val="24"/>
        </w:rPr>
      </w:pPr>
      <w:r w:rsidRPr="003B496D">
        <w:rPr>
          <w:rFonts w:ascii="Arial" w:hAnsi="Arial" w:cs="Arial"/>
          <w:sz w:val="24"/>
        </w:rPr>
        <w:tab/>
      </w:r>
    </w:p>
    <w:p w:rsidR="003B496D" w:rsidRPr="003B496D" w:rsidRDefault="003B496D" w:rsidP="00A637F8">
      <w:pPr>
        <w:numPr>
          <w:ilvl w:val="0"/>
          <w:numId w:val="7"/>
        </w:numPr>
        <w:rPr>
          <w:rFonts w:ascii="Arial" w:hAnsi="Arial" w:cs="Arial"/>
          <w:sz w:val="24"/>
        </w:rPr>
      </w:pPr>
      <w:r w:rsidRPr="003B496D">
        <w:rPr>
          <w:rFonts w:ascii="Arial" w:hAnsi="Arial" w:cs="Arial"/>
          <w:sz w:val="24"/>
        </w:rPr>
        <w:t>To draw to the attention of an appropriate manager, any known or suspected acts of discrimination or harassment.</w:t>
      </w:r>
    </w:p>
    <w:p w:rsidR="003B496D" w:rsidRPr="003B496D" w:rsidRDefault="003B496D" w:rsidP="003B496D">
      <w:pPr>
        <w:rPr>
          <w:rFonts w:ascii="Arial" w:hAnsi="Arial" w:cs="Arial"/>
          <w:sz w:val="24"/>
        </w:rPr>
      </w:pPr>
    </w:p>
    <w:p w:rsidR="003B496D" w:rsidRDefault="003B496D" w:rsidP="00A637F8">
      <w:pPr>
        <w:numPr>
          <w:ilvl w:val="0"/>
          <w:numId w:val="7"/>
        </w:numPr>
        <w:rPr>
          <w:rFonts w:ascii="Arial" w:hAnsi="Arial" w:cs="Arial"/>
          <w:sz w:val="24"/>
        </w:rPr>
      </w:pPr>
      <w:r w:rsidRPr="003B496D">
        <w:rPr>
          <w:rFonts w:ascii="Arial" w:hAnsi="Arial" w:cs="Arial"/>
          <w:sz w:val="24"/>
        </w:rPr>
        <w:t>All staff must behave in a way that supports this policy and treat each other with respect, courtesy and dignity.</w:t>
      </w:r>
    </w:p>
    <w:p w:rsidR="007147AA" w:rsidRDefault="007147AA" w:rsidP="007147AA">
      <w:pPr>
        <w:pStyle w:val="ListParagraph"/>
        <w:rPr>
          <w:rFonts w:ascii="Arial" w:hAnsi="Arial" w:cs="Arial"/>
          <w:sz w:val="24"/>
        </w:rPr>
      </w:pPr>
    </w:p>
    <w:p w:rsidR="007147AA" w:rsidRPr="003B496D" w:rsidRDefault="007147AA" w:rsidP="007147AA">
      <w:pPr>
        <w:ind w:left="720"/>
        <w:rPr>
          <w:rFonts w:ascii="Arial" w:hAnsi="Arial" w:cs="Arial"/>
          <w:sz w:val="24"/>
        </w:rPr>
      </w:pPr>
    </w:p>
    <w:p w:rsidR="003B496D" w:rsidRPr="000B40F1" w:rsidRDefault="007147AA" w:rsidP="003B496D">
      <w:pPr>
        <w:rPr>
          <w:rFonts w:ascii="Arial" w:hAnsi="Arial" w:cs="Arial"/>
          <w:sz w:val="28"/>
          <w:szCs w:val="28"/>
        </w:rPr>
      </w:pPr>
      <w:r w:rsidRPr="000B40F1">
        <w:rPr>
          <w:rFonts w:ascii="Arial" w:hAnsi="Arial" w:cs="Arial"/>
          <w:sz w:val="28"/>
          <w:szCs w:val="28"/>
        </w:rPr>
        <w:t>Recruitment and selection</w:t>
      </w:r>
    </w:p>
    <w:p w:rsidR="007147AA" w:rsidRDefault="007147AA" w:rsidP="00A637F8">
      <w:pPr>
        <w:numPr>
          <w:ilvl w:val="0"/>
          <w:numId w:val="8"/>
        </w:numPr>
        <w:rPr>
          <w:rFonts w:ascii="Arial" w:hAnsi="Arial" w:cs="Arial"/>
          <w:sz w:val="24"/>
          <w:szCs w:val="24"/>
        </w:rPr>
      </w:pPr>
      <w:r w:rsidRPr="007147AA">
        <w:rPr>
          <w:rFonts w:ascii="Arial" w:hAnsi="Arial" w:cs="Arial"/>
          <w:sz w:val="24"/>
          <w:szCs w:val="24"/>
        </w:rPr>
        <w:t>The recruitment and selection process is crucially important to any</w:t>
      </w:r>
      <w:r>
        <w:rPr>
          <w:rFonts w:ascii="Arial" w:hAnsi="Arial" w:cs="Arial"/>
          <w:sz w:val="24"/>
          <w:szCs w:val="24"/>
        </w:rPr>
        <w:t xml:space="preserve"> equal opportunities policy. St Kentigern Hospice will endeavour through appropriate training to ensure that employees making selection and recruitment decisions will not discriminate, whether consciously or unconsciously, in making these decisions.</w:t>
      </w:r>
    </w:p>
    <w:p w:rsidR="00992104" w:rsidRDefault="00992104" w:rsidP="00992104">
      <w:pPr>
        <w:ind w:left="720"/>
        <w:rPr>
          <w:rFonts w:ascii="Arial" w:hAnsi="Arial" w:cs="Arial"/>
          <w:sz w:val="24"/>
          <w:szCs w:val="24"/>
        </w:rPr>
      </w:pPr>
    </w:p>
    <w:p w:rsidR="007147AA" w:rsidRDefault="007147AA" w:rsidP="00A637F8">
      <w:pPr>
        <w:numPr>
          <w:ilvl w:val="0"/>
          <w:numId w:val="8"/>
        </w:numPr>
        <w:rPr>
          <w:rFonts w:ascii="Arial" w:hAnsi="Arial" w:cs="Arial"/>
          <w:sz w:val="24"/>
          <w:szCs w:val="24"/>
        </w:rPr>
      </w:pPr>
      <w:r>
        <w:rPr>
          <w:rFonts w:ascii="Arial" w:hAnsi="Arial" w:cs="Arial"/>
          <w:sz w:val="24"/>
          <w:szCs w:val="24"/>
        </w:rPr>
        <w:t>Promotion and advancement will be made on merit and all decisions relating to this will be made within the overall framework and principles of this policy.</w:t>
      </w:r>
    </w:p>
    <w:p w:rsidR="00586A21" w:rsidRDefault="00586A21" w:rsidP="00586A21">
      <w:pPr>
        <w:rPr>
          <w:rFonts w:ascii="Arial" w:hAnsi="Arial" w:cs="Arial"/>
          <w:sz w:val="24"/>
          <w:szCs w:val="24"/>
        </w:rPr>
      </w:pPr>
    </w:p>
    <w:p w:rsidR="007147AA" w:rsidRDefault="007147AA" w:rsidP="00A637F8">
      <w:pPr>
        <w:numPr>
          <w:ilvl w:val="0"/>
          <w:numId w:val="8"/>
        </w:numPr>
        <w:rPr>
          <w:rFonts w:ascii="Arial" w:hAnsi="Arial" w:cs="Arial"/>
          <w:sz w:val="24"/>
          <w:szCs w:val="24"/>
        </w:rPr>
      </w:pPr>
      <w:r>
        <w:rPr>
          <w:rFonts w:ascii="Arial" w:hAnsi="Arial" w:cs="Arial"/>
          <w:sz w:val="24"/>
          <w:szCs w:val="24"/>
        </w:rPr>
        <w:t>Job descriptions, where used, will be revised to ensure that they are in line with the equal opportunities policy. Job requirements will be reflected accurately in any personal specifications.</w:t>
      </w:r>
    </w:p>
    <w:p w:rsidR="00992104" w:rsidRDefault="00992104" w:rsidP="00992104">
      <w:pPr>
        <w:ind w:left="720"/>
        <w:rPr>
          <w:rFonts w:ascii="Arial" w:hAnsi="Arial" w:cs="Arial"/>
          <w:sz w:val="24"/>
          <w:szCs w:val="24"/>
        </w:rPr>
      </w:pPr>
    </w:p>
    <w:p w:rsidR="00992104" w:rsidRDefault="007147AA" w:rsidP="00A637F8">
      <w:pPr>
        <w:numPr>
          <w:ilvl w:val="0"/>
          <w:numId w:val="8"/>
        </w:numPr>
        <w:rPr>
          <w:rFonts w:ascii="Arial" w:hAnsi="Arial" w:cs="Arial"/>
          <w:sz w:val="24"/>
          <w:szCs w:val="24"/>
        </w:rPr>
      </w:pPr>
      <w:r>
        <w:rPr>
          <w:rFonts w:ascii="Arial" w:hAnsi="Arial" w:cs="Arial"/>
          <w:sz w:val="24"/>
          <w:szCs w:val="24"/>
        </w:rPr>
        <w:t>St Kentigern Hospice will adopt a consistent, non-discriminatory</w:t>
      </w:r>
      <w:r w:rsidR="00992104">
        <w:rPr>
          <w:rFonts w:ascii="Arial" w:hAnsi="Arial" w:cs="Arial"/>
          <w:sz w:val="24"/>
          <w:szCs w:val="24"/>
        </w:rPr>
        <w:t xml:space="preserve"> </w:t>
      </w:r>
      <w:r>
        <w:rPr>
          <w:rFonts w:ascii="Arial" w:hAnsi="Arial" w:cs="Arial"/>
          <w:sz w:val="24"/>
          <w:szCs w:val="24"/>
        </w:rPr>
        <w:t>approach to advertising of vacancies.</w:t>
      </w:r>
    </w:p>
    <w:p w:rsidR="00992104" w:rsidRDefault="00992104" w:rsidP="00992104">
      <w:pPr>
        <w:rPr>
          <w:rFonts w:ascii="Arial" w:hAnsi="Arial" w:cs="Arial"/>
          <w:sz w:val="24"/>
          <w:szCs w:val="24"/>
        </w:rPr>
      </w:pPr>
    </w:p>
    <w:p w:rsidR="00992104" w:rsidRDefault="00992104" w:rsidP="00A637F8">
      <w:pPr>
        <w:numPr>
          <w:ilvl w:val="0"/>
          <w:numId w:val="8"/>
        </w:numPr>
        <w:rPr>
          <w:rFonts w:ascii="Arial" w:hAnsi="Arial" w:cs="Arial"/>
          <w:sz w:val="24"/>
          <w:szCs w:val="24"/>
        </w:rPr>
      </w:pPr>
      <w:r>
        <w:rPr>
          <w:rFonts w:ascii="Arial" w:hAnsi="Arial" w:cs="Arial"/>
          <w:sz w:val="24"/>
          <w:szCs w:val="24"/>
        </w:rPr>
        <w:t>The hospice will not confine its recruitment to areas or media sources which provide only or mainly, applicants of a particular group.</w:t>
      </w:r>
    </w:p>
    <w:p w:rsidR="00992104" w:rsidRDefault="00992104" w:rsidP="00992104">
      <w:pPr>
        <w:rPr>
          <w:rFonts w:ascii="Arial" w:hAnsi="Arial" w:cs="Arial"/>
          <w:sz w:val="24"/>
          <w:szCs w:val="24"/>
        </w:rPr>
      </w:pPr>
    </w:p>
    <w:p w:rsidR="00992104" w:rsidRDefault="00992104" w:rsidP="00A637F8">
      <w:pPr>
        <w:numPr>
          <w:ilvl w:val="0"/>
          <w:numId w:val="8"/>
        </w:numPr>
        <w:rPr>
          <w:rFonts w:ascii="Arial" w:hAnsi="Arial" w:cs="Arial"/>
          <w:sz w:val="24"/>
          <w:szCs w:val="24"/>
        </w:rPr>
      </w:pPr>
      <w:r>
        <w:rPr>
          <w:rFonts w:ascii="Arial" w:hAnsi="Arial" w:cs="Arial"/>
          <w:sz w:val="24"/>
          <w:szCs w:val="24"/>
        </w:rPr>
        <w:t>All applicants who apply for jobs with the hospice will receive fair treatment and will be considered solely on their ability to do the job.</w:t>
      </w:r>
    </w:p>
    <w:p w:rsidR="00992104" w:rsidRDefault="00992104" w:rsidP="00992104">
      <w:pPr>
        <w:rPr>
          <w:rFonts w:ascii="Arial" w:hAnsi="Arial" w:cs="Arial"/>
          <w:sz w:val="24"/>
          <w:szCs w:val="24"/>
        </w:rPr>
      </w:pPr>
    </w:p>
    <w:p w:rsidR="007147AA" w:rsidRDefault="00992104" w:rsidP="00A637F8">
      <w:pPr>
        <w:numPr>
          <w:ilvl w:val="0"/>
          <w:numId w:val="8"/>
        </w:numPr>
        <w:rPr>
          <w:rFonts w:ascii="Arial" w:hAnsi="Arial" w:cs="Arial"/>
          <w:sz w:val="24"/>
          <w:szCs w:val="24"/>
        </w:rPr>
      </w:pPr>
      <w:r>
        <w:rPr>
          <w:rFonts w:ascii="Arial" w:hAnsi="Arial" w:cs="Arial"/>
          <w:sz w:val="24"/>
          <w:szCs w:val="24"/>
        </w:rPr>
        <w:t>All employees involved in the recruitment process will periodically review their selection criteria to ensure that they are related to the job requirements</w:t>
      </w:r>
      <w:r w:rsidR="007147AA">
        <w:rPr>
          <w:rFonts w:ascii="Arial" w:hAnsi="Arial" w:cs="Arial"/>
          <w:sz w:val="24"/>
          <w:szCs w:val="24"/>
        </w:rPr>
        <w:t xml:space="preserve"> </w:t>
      </w:r>
      <w:r>
        <w:rPr>
          <w:rFonts w:ascii="Arial" w:hAnsi="Arial" w:cs="Arial"/>
          <w:sz w:val="24"/>
          <w:szCs w:val="24"/>
        </w:rPr>
        <w:t>and do not unlawfully discriminate.</w:t>
      </w:r>
    </w:p>
    <w:p w:rsidR="00992104" w:rsidRDefault="00992104" w:rsidP="00992104">
      <w:pPr>
        <w:rPr>
          <w:rFonts w:ascii="Arial" w:hAnsi="Arial" w:cs="Arial"/>
          <w:sz w:val="24"/>
          <w:szCs w:val="24"/>
        </w:rPr>
      </w:pPr>
    </w:p>
    <w:p w:rsidR="00992104" w:rsidRDefault="00992104" w:rsidP="00A637F8">
      <w:pPr>
        <w:numPr>
          <w:ilvl w:val="0"/>
          <w:numId w:val="8"/>
        </w:numPr>
        <w:rPr>
          <w:rFonts w:ascii="Arial" w:hAnsi="Arial" w:cs="Arial"/>
          <w:sz w:val="24"/>
          <w:szCs w:val="24"/>
        </w:rPr>
      </w:pPr>
      <w:r>
        <w:rPr>
          <w:rFonts w:ascii="Arial" w:hAnsi="Arial" w:cs="Arial"/>
          <w:sz w:val="24"/>
          <w:szCs w:val="24"/>
        </w:rPr>
        <w:t>Shortlisting and interviewing will be carried out by more than one person where possible.</w:t>
      </w:r>
    </w:p>
    <w:p w:rsidR="00992104" w:rsidRDefault="00992104" w:rsidP="00992104">
      <w:pPr>
        <w:rPr>
          <w:rFonts w:ascii="Arial" w:hAnsi="Arial" w:cs="Arial"/>
          <w:sz w:val="24"/>
          <w:szCs w:val="24"/>
        </w:rPr>
      </w:pPr>
    </w:p>
    <w:p w:rsidR="00992104" w:rsidRDefault="00992104" w:rsidP="00A637F8">
      <w:pPr>
        <w:numPr>
          <w:ilvl w:val="0"/>
          <w:numId w:val="8"/>
        </w:numPr>
        <w:rPr>
          <w:rFonts w:ascii="Arial" w:hAnsi="Arial" w:cs="Arial"/>
          <w:sz w:val="24"/>
          <w:szCs w:val="24"/>
        </w:rPr>
      </w:pPr>
      <w:r>
        <w:rPr>
          <w:rFonts w:ascii="Arial" w:hAnsi="Arial" w:cs="Arial"/>
          <w:sz w:val="24"/>
          <w:szCs w:val="24"/>
        </w:rPr>
        <w:t>Interview questions will be related to the requirements of the job and will not be of a discriminatory nature.</w:t>
      </w:r>
    </w:p>
    <w:p w:rsidR="00992104" w:rsidRDefault="00992104" w:rsidP="00992104">
      <w:pPr>
        <w:pStyle w:val="ListParagraph"/>
        <w:rPr>
          <w:rFonts w:ascii="Arial" w:hAnsi="Arial" w:cs="Arial"/>
          <w:sz w:val="24"/>
          <w:szCs w:val="24"/>
        </w:rPr>
      </w:pPr>
    </w:p>
    <w:p w:rsidR="00992104" w:rsidRDefault="00992104" w:rsidP="00A637F8">
      <w:pPr>
        <w:numPr>
          <w:ilvl w:val="0"/>
          <w:numId w:val="8"/>
        </w:numPr>
        <w:rPr>
          <w:rFonts w:ascii="Arial" w:hAnsi="Arial" w:cs="Arial"/>
          <w:sz w:val="24"/>
          <w:szCs w:val="24"/>
        </w:rPr>
      </w:pPr>
      <w:r>
        <w:rPr>
          <w:rFonts w:ascii="Arial" w:hAnsi="Arial" w:cs="Arial"/>
          <w:sz w:val="24"/>
          <w:szCs w:val="24"/>
        </w:rPr>
        <w:t>St Kentigern Hospice will not disqualify any applicant because he/she is unable to complete an application form unassisted unless personal completion of the form is a valid test of the standard of Welsh or English required for the safe and effective performance of the job.</w:t>
      </w:r>
    </w:p>
    <w:p w:rsidR="00A637F8" w:rsidRDefault="00A637F8" w:rsidP="00A637F8">
      <w:pPr>
        <w:pStyle w:val="ListParagraph"/>
        <w:rPr>
          <w:rFonts w:ascii="Arial" w:hAnsi="Arial" w:cs="Arial"/>
          <w:sz w:val="24"/>
          <w:szCs w:val="24"/>
        </w:rPr>
      </w:pPr>
    </w:p>
    <w:p w:rsidR="00A637F8" w:rsidRDefault="00A637F8" w:rsidP="00A637F8">
      <w:pPr>
        <w:numPr>
          <w:ilvl w:val="0"/>
          <w:numId w:val="8"/>
        </w:numPr>
        <w:rPr>
          <w:rFonts w:ascii="Arial" w:hAnsi="Arial" w:cs="Arial"/>
          <w:sz w:val="24"/>
          <w:szCs w:val="24"/>
        </w:rPr>
      </w:pPr>
      <w:r>
        <w:rPr>
          <w:rFonts w:ascii="Arial" w:hAnsi="Arial" w:cs="Arial"/>
          <w:sz w:val="24"/>
          <w:szCs w:val="24"/>
        </w:rPr>
        <w:t>Selection decisions will not be influenced by any perceived prejudices of other staff.</w:t>
      </w:r>
    </w:p>
    <w:p w:rsidR="007147AA" w:rsidRPr="007147AA" w:rsidRDefault="007147AA" w:rsidP="007147AA">
      <w:pPr>
        <w:rPr>
          <w:rFonts w:ascii="Arial" w:hAnsi="Arial" w:cs="Arial"/>
          <w:sz w:val="24"/>
          <w:szCs w:val="24"/>
        </w:rPr>
      </w:pPr>
      <w:r w:rsidRPr="007147AA">
        <w:rPr>
          <w:rFonts w:ascii="Arial" w:hAnsi="Arial" w:cs="Arial"/>
          <w:sz w:val="24"/>
          <w:szCs w:val="24"/>
        </w:rPr>
        <w:t xml:space="preserve"> </w:t>
      </w:r>
    </w:p>
    <w:p w:rsidR="003B496D" w:rsidRPr="003B496D" w:rsidRDefault="003B496D" w:rsidP="003B496D">
      <w:pPr>
        <w:rPr>
          <w:rFonts w:ascii="Arial" w:hAnsi="Arial" w:cs="Arial"/>
          <w:sz w:val="24"/>
        </w:rPr>
      </w:pPr>
      <w:r>
        <w:rPr>
          <w:rFonts w:ascii="Arial" w:hAnsi="Arial" w:cs="Arial"/>
          <w:sz w:val="24"/>
        </w:rPr>
        <w:t xml:space="preserve">St Kentigern Hospice </w:t>
      </w:r>
      <w:r w:rsidRPr="003B496D">
        <w:rPr>
          <w:rFonts w:ascii="Arial" w:hAnsi="Arial" w:cs="Arial"/>
          <w:sz w:val="24"/>
        </w:rPr>
        <w:t>reserves the right to amend this policy if necessary to take into account operational and legislative requirements.</w:t>
      </w:r>
    </w:p>
    <w:p w:rsidR="003B496D" w:rsidRDefault="003B496D" w:rsidP="003B496D">
      <w:pPr>
        <w:rPr>
          <w:rFonts w:ascii="Arial" w:hAnsi="Arial" w:cs="Arial"/>
          <w:sz w:val="24"/>
          <w:szCs w:val="24"/>
        </w:rPr>
      </w:pPr>
    </w:p>
    <w:p w:rsidR="003B496D" w:rsidRDefault="000B40F1" w:rsidP="003B496D">
      <w:pPr>
        <w:rPr>
          <w:rFonts w:ascii="Arial" w:hAnsi="Arial" w:cs="Arial"/>
          <w:b/>
          <w:sz w:val="28"/>
          <w:szCs w:val="28"/>
        </w:rPr>
      </w:pPr>
      <w:r>
        <w:rPr>
          <w:rFonts w:ascii="Arial" w:hAnsi="Arial" w:cs="Arial"/>
          <w:b/>
          <w:sz w:val="28"/>
          <w:szCs w:val="28"/>
        </w:rPr>
        <w:t>Training and Promotion.</w:t>
      </w:r>
    </w:p>
    <w:p w:rsidR="000B40F1" w:rsidRDefault="000B40F1" w:rsidP="003B496D">
      <w:pPr>
        <w:rPr>
          <w:rFonts w:ascii="Arial" w:hAnsi="Arial" w:cs="Arial"/>
          <w:sz w:val="24"/>
          <w:szCs w:val="24"/>
        </w:rPr>
      </w:pPr>
      <w:r>
        <w:rPr>
          <w:rFonts w:ascii="Arial" w:hAnsi="Arial" w:cs="Arial"/>
          <w:sz w:val="24"/>
          <w:szCs w:val="24"/>
        </w:rPr>
        <w:t>Senior staff will receive training in the application of this policy to ensure that they are aware of its contents and provisions.</w:t>
      </w:r>
    </w:p>
    <w:p w:rsidR="000B40F1" w:rsidRPr="000B40F1" w:rsidRDefault="000B40F1" w:rsidP="003B496D">
      <w:pPr>
        <w:rPr>
          <w:rFonts w:ascii="Arial" w:hAnsi="Arial" w:cs="Arial"/>
          <w:sz w:val="24"/>
          <w:szCs w:val="24"/>
        </w:rPr>
      </w:pPr>
      <w:r>
        <w:rPr>
          <w:rFonts w:ascii="Arial" w:hAnsi="Arial" w:cs="Arial"/>
          <w:sz w:val="24"/>
          <w:szCs w:val="24"/>
        </w:rPr>
        <w:t>All promotion will be in line with this policy.</w:t>
      </w:r>
    </w:p>
    <w:p w:rsidR="00B84BF2" w:rsidRPr="003B496D" w:rsidRDefault="00B84BF2" w:rsidP="002F6B59">
      <w:pPr>
        <w:pStyle w:val="ListParagraph"/>
        <w:tabs>
          <w:tab w:val="left" w:pos="360"/>
        </w:tabs>
        <w:ind w:left="0"/>
        <w:jc w:val="both"/>
        <w:rPr>
          <w:rFonts w:ascii="Arial" w:hAnsi="Arial" w:cs="Arial"/>
          <w:sz w:val="24"/>
          <w:szCs w:val="24"/>
        </w:rPr>
      </w:pPr>
    </w:p>
    <w:p w:rsidR="00135FA6" w:rsidRDefault="00135FA6" w:rsidP="00463B53">
      <w:pPr>
        <w:jc w:val="both"/>
        <w:rPr>
          <w:rFonts w:ascii="Arial" w:hAnsi="Arial" w:cs="Arial"/>
          <w:b/>
          <w:sz w:val="28"/>
          <w:szCs w:val="28"/>
        </w:rPr>
      </w:pPr>
    </w:p>
    <w:p w:rsidR="00135FA6" w:rsidRDefault="00135FA6" w:rsidP="00463B53">
      <w:pPr>
        <w:jc w:val="both"/>
        <w:rPr>
          <w:rFonts w:ascii="Arial" w:hAnsi="Arial" w:cs="Arial"/>
          <w:b/>
          <w:sz w:val="28"/>
          <w:szCs w:val="28"/>
        </w:rPr>
      </w:pPr>
    </w:p>
    <w:p w:rsidR="00B84BF2" w:rsidRPr="000B40F1" w:rsidRDefault="00B84BF2" w:rsidP="00463B53">
      <w:pPr>
        <w:jc w:val="both"/>
        <w:rPr>
          <w:rFonts w:ascii="Arial" w:hAnsi="Arial" w:cs="Arial"/>
          <w:b/>
          <w:sz w:val="28"/>
          <w:szCs w:val="28"/>
        </w:rPr>
      </w:pPr>
      <w:r w:rsidRPr="000B40F1">
        <w:rPr>
          <w:rFonts w:ascii="Arial" w:hAnsi="Arial" w:cs="Arial"/>
          <w:b/>
          <w:sz w:val="28"/>
          <w:szCs w:val="28"/>
        </w:rPr>
        <w:t>Policy Monitoring and Review:</w:t>
      </w:r>
    </w:p>
    <w:p w:rsidR="00B84BF2" w:rsidRDefault="00B84BF2" w:rsidP="00A637F8">
      <w:pPr>
        <w:pStyle w:val="ListParagraph"/>
        <w:numPr>
          <w:ilvl w:val="0"/>
          <w:numId w:val="2"/>
        </w:numPr>
        <w:rPr>
          <w:rFonts w:ascii="Arial" w:hAnsi="Arial" w:cs="Arial"/>
          <w:sz w:val="22"/>
          <w:szCs w:val="22"/>
        </w:rPr>
      </w:pPr>
      <w:r>
        <w:rPr>
          <w:rFonts w:ascii="Arial" w:hAnsi="Arial" w:cs="Arial"/>
          <w:sz w:val="22"/>
          <w:szCs w:val="22"/>
        </w:rPr>
        <w:t>This</w:t>
      </w:r>
      <w:r w:rsidRPr="00463B53">
        <w:rPr>
          <w:rFonts w:ascii="Arial" w:hAnsi="Arial" w:cs="Arial"/>
          <w:sz w:val="22"/>
          <w:szCs w:val="22"/>
        </w:rPr>
        <w:t xml:space="preserve"> p</w:t>
      </w:r>
      <w:r>
        <w:rPr>
          <w:rFonts w:ascii="Arial" w:hAnsi="Arial" w:cs="Arial"/>
          <w:sz w:val="22"/>
          <w:szCs w:val="22"/>
        </w:rPr>
        <w:t>olicy will be reviewed every three years or whenever a ch</w:t>
      </w:r>
      <w:r w:rsidR="001A6C95">
        <w:rPr>
          <w:rFonts w:ascii="Arial" w:hAnsi="Arial" w:cs="Arial"/>
          <w:sz w:val="22"/>
          <w:szCs w:val="22"/>
        </w:rPr>
        <w:t>ange in legislation requires or</w:t>
      </w:r>
      <w:r>
        <w:rPr>
          <w:rFonts w:ascii="Arial" w:hAnsi="Arial" w:cs="Arial"/>
          <w:sz w:val="22"/>
          <w:szCs w:val="22"/>
        </w:rPr>
        <w:t xml:space="preserve"> procedure occurs, </w:t>
      </w:r>
      <w:r w:rsidR="00E7113B" w:rsidRPr="00463B53">
        <w:rPr>
          <w:rFonts w:ascii="Arial" w:hAnsi="Arial" w:cs="Arial"/>
          <w:sz w:val="22"/>
          <w:szCs w:val="22"/>
        </w:rPr>
        <w:t>which</w:t>
      </w:r>
      <w:r w:rsidR="00E7113B">
        <w:rPr>
          <w:rFonts w:ascii="Arial" w:hAnsi="Arial" w:cs="Arial"/>
          <w:sz w:val="22"/>
          <w:szCs w:val="22"/>
        </w:rPr>
        <w:t>e</w:t>
      </w:r>
      <w:r w:rsidR="00E7113B" w:rsidRPr="00463B53">
        <w:rPr>
          <w:rFonts w:ascii="Arial" w:hAnsi="Arial" w:cs="Arial"/>
          <w:sz w:val="22"/>
          <w:szCs w:val="22"/>
        </w:rPr>
        <w:t>ver</w:t>
      </w:r>
      <w:r w:rsidRPr="00463B53">
        <w:rPr>
          <w:rFonts w:ascii="Arial" w:hAnsi="Arial" w:cs="Arial"/>
          <w:sz w:val="22"/>
          <w:szCs w:val="22"/>
        </w:rPr>
        <w:t xml:space="preserve"> is sooner.</w:t>
      </w:r>
    </w:p>
    <w:p w:rsidR="00785478" w:rsidRDefault="00785478" w:rsidP="00785478">
      <w:pPr>
        <w:pStyle w:val="ListParagraph"/>
        <w:rPr>
          <w:rFonts w:ascii="Arial" w:hAnsi="Arial" w:cs="Arial"/>
          <w:sz w:val="22"/>
          <w:szCs w:val="22"/>
        </w:rPr>
      </w:pPr>
    </w:p>
    <w:p w:rsidR="00785478" w:rsidRDefault="00785478" w:rsidP="00785478">
      <w:pPr>
        <w:pStyle w:val="ListParagraph"/>
        <w:numPr>
          <w:ilvl w:val="0"/>
          <w:numId w:val="2"/>
        </w:numPr>
        <w:rPr>
          <w:rFonts w:ascii="Arial" w:hAnsi="Arial" w:cs="Arial"/>
          <w:sz w:val="22"/>
          <w:szCs w:val="22"/>
        </w:rPr>
      </w:pPr>
      <w:r>
        <w:rPr>
          <w:rFonts w:ascii="Arial" w:hAnsi="Arial" w:cs="Arial"/>
          <w:sz w:val="22"/>
          <w:szCs w:val="22"/>
        </w:rPr>
        <w:t>Where appropriate St Kentigern Hospice will maintain and review the employment records of all employees in order to monitor the progress of this policy.</w:t>
      </w:r>
    </w:p>
    <w:p w:rsidR="00E7113B" w:rsidRDefault="00E7113B" w:rsidP="00E7113B">
      <w:pPr>
        <w:pStyle w:val="ListParagraph"/>
        <w:rPr>
          <w:rFonts w:ascii="Arial" w:hAnsi="Arial" w:cs="Arial"/>
          <w:sz w:val="22"/>
          <w:szCs w:val="22"/>
        </w:rPr>
      </w:pPr>
    </w:p>
    <w:p w:rsidR="00E7113B" w:rsidRDefault="00E7113B" w:rsidP="00785478">
      <w:pPr>
        <w:pStyle w:val="ListParagraph"/>
        <w:numPr>
          <w:ilvl w:val="0"/>
          <w:numId w:val="2"/>
        </w:numPr>
        <w:rPr>
          <w:rFonts w:ascii="Arial" w:hAnsi="Arial" w:cs="Arial"/>
          <w:sz w:val="22"/>
          <w:szCs w:val="22"/>
        </w:rPr>
      </w:pPr>
      <w:r>
        <w:rPr>
          <w:rFonts w:ascii="Arial" w:hAnsi="Arial" w:cs="Arial"/>
          <w:sz w:val="22"/>
          <w:szCs w:val="22"/>
        </w:rPr>
        <w:t>Monitoring may involve the following:</w:t>
      </w:r>
    </w:p>
    <w:p w:rsidR="00E7113B" w:rsidRDefault="00E7113B" w:rsidP="00E7113B">
      <w:pPr>
        <w:pStyle w:val="ListParagraph"/>
        <w:rPr>
          <w:rFonts w:ascii="Arial" w:hAnsi="Arial" w:cs="Arial"/>
          <w:sz w:val="22"/>
          <w:szCs w:val="22"/>
        </w:rPr>
      </w:pPr>
    </w:p>
    <w:p w:rsidR="00E7113B" w:rsidRDefault="00E7113B" w:rsidP="00E7113B">
      <w:pPr>
        <w:pStyle w:val="ListParagraph"/>
        <w:numPr>
          <w:ilvl w:val="1"/>
          <w:numId w:val="2"/>
        </w:numPr>
        <w:rPr>
          <w:rFonts w:ascii="Arial" w:hAnsi="Arial" w:cs="Arial"/>
          <w:sz w:val="22"/>
          <w:szCs w:val="22"/>
        </w:rPr>
      </w:pPr>
      <w:r>
        <w:rPr>
          <w:rFonts w:ascii="Arial" w:hAnsi="Arial" w:cs="Arial"/>
          <w:sz w:val="22"/>
          <w:szCs w:val="22"/>
        </w:rPr>
        <w:t>The collection and classification of information regarding the race in terms of ethnic/national origin and sex of all applicants and current employees.</w:t>
      </w:r>
    </w:p>
    <w:p w:rsidR="00E7113B" w:rsidRDefault="00E7113B" w:rsidP="00E7113B">
      <w:pPr>
        <w:pStyle w:val="ListParagraph"/>
        <w:ind w:left="1440"/>
        <w:rPr>
          <w:rFonts w:ascii="Arial" w:hAnsi="Arial" w:cs="Arial"/>
          <w:sz w:val="22"/>
          <w:szCs w:val="22"/>
        </w:rPr>
      </w:pPr>
    </w:p>
    <w:p w:rsidR="00E7113B" w:rsidRDefault="00E7113B" w:rsidP="00E7113B">
      <w:pPr>
        <w:pStyle w:val="ListParagraph"/>
        <w:numPr>
          <w:ilvl w:val="1"/>
          <w:numId w:val="2"/>
        </w:numPr>
        <w:rPr>
          <w:rFonts w:ascii="Arial" w:hAnsi="Arial" w:cs="Arial"/>
          <w:sz w:val="22"/>
          <w:szCs w:val="22"/>
        </w:rPr>
      </w:pPr>
      <w:r>
        <w:rPr>
          <w:rFonts w:ascii="Arial" w:hAnsi="Arial" w:cs="Arial"/>
          <w:sz w:val="22"/>
          <w:szCs w:val="22"/>
        </w:rPr>
        <w:t>The examination by ethnic/national origin and sex of the distribution of employees and the success rate of the applicants; and</w:t>
      </w:r>
    </w:p>
    <w:p w:rsidR="00E7113B" w:rsidRDefault="00E7113B" w:rsidP="00E7113B">
      <w:pPr>
        <w:pStyle w:val="ListParagraph"/>
        <w:rPr>
          <w:rFonts w:ascii="Arial" w:hAnsi="Arial" w:cs="Arial"/>
          <w:sz w:val="22"/>
          <w:szCs w:val="22"/>
        </w:rPr>
      </w:pPr>
    </w:p>
    <w:p w:rsidR="00E7113B" w:rsidRDefault="00E7113B" w:rsidP="00E7113B">
      <w:pPr>
        <w:pStyle w:val="ListParagraph"/>
        <w:numPr>
          <w:ilvl w:val="1"/>
          <w:numId w:val="2"/>
        </w:numPr>
        <w:rPr>
          <w:rFonts w:ascii="Arial" w:hAnsi="Arial" w:cs="Arial"/>
          <w:sz w:val="22"/>
          <w:szCs w:val="22"/>
        </w:rPr>
      </w:pPr>
      <w:r>
        <w:rPr>
          <w:rFonts w:ascii="Arial" w:hAnsi="Arial" w:cs="Arial"/>
          <w:sz w:val="22"/>
          <w:szCs w:val="22"/>
        </w:rPr>
        <w:t>Recording recruitment, training and promotion records of all employees, the decisions reached and the reason for those decisions.</w:t>
      </w:r>
    </w:p>
    <w:p w:rsidR="00E7113B" w:rsidRDefault="00E7113B" w:rsidP="00E7113B">
      <w:pPr>
        <w:pStyle w:val="ListParagraph"/>
        <w:rPr>
          <w:rFonts w:ascii="Arial" w:hAnsi="Arial" w:cs="Arial"/>
          <w:sz w:val="22"/>
          <w:szCs w:val="22"/>
        </w:rPr>
      </w:pPr>
    </w:p>
    <w:p w:rsidR="00E7113B" w:rsidRPr="00463B53" w:rsidRDefault="00E7113B" w:rsidP="00E7113B">
      <w:pPr>
        <w:pStyle w:val="ListParagraph"/>
        <w:ind w:left="0"/>
        <w:rPr>
          <w:rFonts w:ascii="Arial" w:hAnsi="Arial" w:cs="Arial"/>
          <w:sz w:val="22"/>
          <w:szCs w:val="22"/>
        </w:rPr>
      </w:pPr>
      <w:r>
        <w:rPr>
          <w:rFonts w:ascii="Arial" w:hAnsi="Arial" w:cs="Arial"/>
          <w:sz w:val="22"/>
          <w:szCs w:val="22"/>
        </w:rPr>
        <w:t>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w:t>
      </w:r>
    </w:p>
    <w:p w:rsidR="00B84BF2" w:rsidRPr="00463B53" w:rsidRDefault="00B84BF2" w:rsidP="00463B53">
      <w:pPr>
        <w:jc w:val="both"/>
        <w:rPr>
          <w:rFonts w:ascii="Arial" w:hAnsi="Arial" w:cs="Arial"/>
          <w:sz w:val="22"/>
          <w:szCs w:val="22"/>
        </w:rPr>
      </w:pPr>
    </w:p>
    <w:p w:rsidR="00B84BF2" w:rsidRDefault="00B84BF2"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586A21" w:rsidP="00463B53">
      <w:pPr>
        <w:jc w:val="both"/>
        <w:rPr>
          <w:rFonts w:ascii="Arial" w:hAnsi="Arial" w:cs="Arial"/>
          <w:sz w:val="24"/>
          <w:szCs w:val="24"/>
        </w:rPr>
      </w:pPr>
      <w:r w:rsidRPr="00586A21">
        <w:rPr>
          <w:rFonts w:ascii="Arial" w:hAnsi="Arial" w:cs="Arial"/>
          <w:sz w:val="24"/>
          <w:szCs w:val="24"/>
        </w:rPr>
        <w:t>References</w:t>
      </w:r>
      <w:r>
        <w:rPr>
          <w:rFonts w:ascii="Arial" w:hAnsi="Arial" w:cs="Arial"/>
          <w:sz w:val="24"/>
          <w:szCs w:val="24"/>
        </w:rPr>
        <w:t xml:space="preserve"> and Acknowledgements</w:t>
      </w:r>
    </w:p>
    <w:p w:rsidR="009E7EC6" w:rsidRDefault="009E7EC6" w:rsidP="00463B53">
      <w:pPr>
        <w:jc w:val="both"/>
        <w:rPr>
          <w:rFonts w:ascii="Arial" w:hAnsi="Arial" w:cs="Arial"/>
          <w:sz w:val="24"/>
          <w:szCs w:val="24"/>
        </w:rPr>
      </w:pPr>
    </w:p>
    <w:p w:rsidR="00586A21" w:rsidRDefault="00586A21" w:rsidP="00463B53">
      <w:pPr>
        <w:jc w:val="both"/>
        <w:rPr>
          <w:rFonts w:ascii="Arial" w:hAnsi="Arial" w:cs="Arial"/>
          <w:sz w:val="24"/>
          <w:szCs w:val="24"/>
        </w:rPr>
      </w:pPr>
      <w:r>
        <w:rPr>
          <w:rFonts w:ascii="Arial" w:hAnsi="Arial" w:cs="Arial"/>
          <w:sz w:val="24"/>
          <w:szCs w:val="24"/>
        </w:rPr>
        <w:t>Nightingale House Hospice</w:t>
      </w:r>
      <w:r w:rsidR="009E7EC6">
        <w:rPr>
          <w:rFonts w:ascii="Arial" w:hAnsi="Arial" w:cs="Arial"/>
          <w:sz w:val="24"/>
          <w:szCs w:val="24"/>
        </w:rPr>
        <w:t xml:space="preserve"> Chester Road,</w:t>
      </w:r>
      <w:r>
        <w:rPr>
          <w:rFonts w:ascii="Arial" w:hAnsi="Arial" w:cs="Arial"/>
          <w:sz w:val="24"/>
          <w:szCs w:val="24"/>
        </w:rPr>
        <w:t xml:space="preserve"> Wrexham</w:t>
      </w:r>
      <w:r w:rsidR="009E7EC6">
        <w:rPr>
          <w:rFonts w:ascii="Arial" w:hAnsi="Arial" w:cs="Arial"/>
          <w:sz w:val="24"/>
          <w:szCs w:val="24"/>
        </w:rPr>
        <w:t>LL11 2SJ</w:t>
      </w:r>
    </w:p>
    <w:p w:rsidR="00586A21" w:rsidRDefault="00586A21" w:rsidP="00463B53">
      <w:pPr>
        <w:jc w:val="both"/>
        <w:rPr>
          <w:rFonts w:ascii="Arial" w:hAnsi="Arial" w:cs="Arial"/>
          <w:sz w:val="24"/>
          <w:szCs w:val="24"/>
        </w:rPr>
      </w:pPr>
      <w:r>
        <w:rPr>
          <w:rFonts w:ascii="Arial" w:hAnsi="Arial" w:cs="Arial"/>
          <w:sz w:val="24"/>
          <w:szCs w:val="24"/>
        </w:rPr>
        <w:t>St David’s Hospice</w:t>
      </w:r>
      <w:r w:rsidR="009E7EC6">
        <w:rPr>
          <w:rFonts w:ascii="Arial" w:hAnsi="Arial" w:cs="Arial"/>
          <w:sz w:val="24"/>
          <w:szCs w:val="24"/>
        </w:rPr>
        <w:t>, Abbey Road,</w:t>
      </w:r>
      <w:r>
        <w:rPr>
          <w:rFonts w:ascii="Arial" w:hAnsi="Arial" w:cs="Arial"/>
          <w:sz w:val="24"/>
          <w:szCs w:val="24"/>
        </w:rPr>
        <w:t xml:space="preserve"> Llandudno</w:t>
      </w:r>
      <w:r w:rsidR="009E7EC6">
        <w:rPr>
          <w:rFonts w:ascii="Arial" w:hAnsi="Arial" w:cs="Arial"/>
          <w:sz w:val="24"/>
          <w:szCs w:val="24"/>
        </w:rPr>
        <w:t>, LL30 2EN</w:t>
      </w:r>
    </w:p>
    <w:p w:rsidR="00586A21" w:rsidRDefault="00586A21" w:rsidP="00463B53">
      <w:pPr>
        <w:jc w:val="both"/>
        <w:rPr>
          <w:rFonts w:ascii="Arial" w:hAnsi="Arial" w:cs="Arial"/>
          <w:sz w:val="24"/>
          <w:szCs w:val="24"/>
        </w:rPr>
      </w:pPr>
      <w:r>
        <w:rPr>
          <w:rFonts w:ascii="Arial" w:hAnsi="Arial" w:cs="Arial"/>
          <w:sz w:val="24"/>
          <w:szCs w:val="24"/>
        </w:rPr>
        <w:t>St Kentigern Employee hand book</w:t>
      </w:r>
      <w:r w:rsidR="009E7EC6">
        <w:rPr>
          <w:rFonts w:ascii="Arial" w:hAnsi="Arial" w:cs="Arial"/>
          <w:sz w:val="24"/>
          <w:szCs w:val="24"/>
        </w:rPr>
        <w:t>: Upper Denbigh Road,</w:t>
      </w:r>
      <w:r w:rsidR="003312ED">
        <w:rPr>
          <w:rFonts w:ascii="Arial" w:hAnsi="Arial" w:cs="Arial"/>
          <w:sz w:val="24"/>
          <w:szCs w:val="24"/>
        </w:rPr>
        <w:t xml:space="preserve"> St Asaph</w:t>
      </w:r>
      <w:r w:rsidR="009E7EC6">
        <w:rPr>
          <w:rFonts w:ascii="Arial" w:hAnsi="Arial" w:cs="Arial"/>
          <w:sz w:val="24"/>
          <w:szCs w:val="24"/>
        </w:rPr>
        <w:t xml:space="preserve">, LL17 ORS </w:t>
      </w:r>
      <w:r w:rsidR="00135FA6">
        <w:rPr>
          <w:rFonts w:ascii="Arial" w:hAnsi="Arial" w:cs="Arial"/>
          <w:sz w:val="24"/>
          <w:szCs w:val="24"/>
        </w:rPr>
        <w:t>Denbighshire</w:t>
      </w:r>
    </w:p>
    <w:p w:rsidR="00586A21" w:rsidRDefault="00586A21" w:rsidP="00463B53">
      <w:pPr>
        <w:jc w:val="both"/>
        <w:rPr>
          <w:rFonts w:ascii="Arial" w:hAnsi="Arial" w:cs="Arial"/>
          <w:sz w:val="24"/>
          <w:szCs w:val="24"/>
        </w:rPr>
      </w:pPr>
      <w:r>
        <w:rPr>
          <w:rFonts w:ascii="Arial" w:hAnsi="Arial" w:cs="Arial"/>
          <w:sz w:val="24"/>
          <w:szCs w:val="24"/>
        </w:rPr>
        <w:t>Primrose Hospice</w:t>
      </w:r>
      <w:r w:rsidR="003312ED">
        <w:rPr>
          <w:rFonts w:ascii="Arial" w:hAnsi="Arial" w:cs="Arial"/>
          <w:sz w:val="24"/>
          <w:szCs w:val="24"/>
        </w:rPr>
        <w:t xml:space="preserve">: </w:t>
      </w:r>
      <w:r w:rsidR="009E7EC6">
        <w:rPr>
          <w:rFonts w:ascii="Arial" w:hAnsi="Arial" w:cs="Arial"/>
          <w:sz w:val="24"/>
          <w:szCs w:val="24"/>
        </w:rPr>
        <w:t xml:space="preserve">189 Evesham Road Redditch B97 5EN </w:t>
      </w:r>
    </w:p>
    <w:p w:rsidR="003312ED" w:rsidRDefault="003312ED" w:rsidP="00463B53">
      <w:pPr>
        <w:jc w:val="both"/>
        <w:rPr>
          <w:rFonts w:ascii="Arial" w:hAnsi="Arial" w:cs="Arial"/>
          <w:sz w:val="24"/>
          <w:szCs w:val="24"/>
        </w:rPr>
      </w:pPr>
    </w:p>
    <w:p w:rsidR="003312ED" w:rsidRDefault="00BD1857" w:rsidP="00463B53">
      <w:pPr>
        <w:jc w:val="both"/>
        <w:rPr>
          <w:rFonts w:ascii="Arial" w:hAnsi="Arial" w:cs="Arial"/>
          <w:sz w:val="24"/>
          <w:szCs w:val="24"/>
        </w:rPr>
      </w:pPr>
      <w:hyperlink r:id="rId7" w:history="1">
        <w:r w:rsidR="003312ED" w:rsidRPr="00FE6520">
          <w:rPr>
            <w:rStyle w:val="Hyperlink"/>
            <w:rFonts w:ascii="Arial" w:hAnsi="Arial" w:cs="Arial"/>
            <w:sz w:val="24"/>
            <w:szCs w:val="24"/>
          </w:rPr>
          <w:t>https://www.equalityhumanrights.com/en/equality-act/protected-characteristics</w:t>
        </w:r>
      </w:hyperlink>
    </w:p>
    <w:p w:rsidR="003312ED" w:rsidRDefault="003312ED" w:rsidP="00463B53">
      <w:pPr>
        <w:jc w:val="both"/>
        <w:rPr>
          <w:rFonts w:ascii="Arial" w:hAnsi="Arial" w:cs="Arial"/>
          <w:sz w:val="24"/>
          <w:szCs w:val="24"/>
        </w:rPr>
      </w:pPr>
    </w:p>
    <w:p w:rsidR="003312ED" w:rsidRDefault="00BD1857" w:rsidP="00463B53">
      <w:pPr>
        <w:jc w:val="both"/>
        <w:rPr>
          <w:rFonts w:ascii="Arial" w:hAnsi="Arial" w:cs="Arial"/>
          <w:sz w:val="24"/>
          <w:szCs w:val="24"/>
        </w:rPr>
      </w:pPr>
      <w:hyperlink r:id="rId8" w:history="1">
        <w:r w:rsidR="003312ED" w:rsidRPr="00FE6520">
          <w:rPr>
            <w:rStyle w:val="Hyperlink"/>
            <w:rFonts w:ascii="Arial" w:hAnsi="Arial" w:cs="Arial"/>
            <w:sz w:val="24"/>
            <w:szCs w:val="24"/>
          </w:rPr>
          <w:t>https://www.gov.uk/discrimination-your-rights/types-of-discrimination</w:t>
        </w:r>
      </w:hyperlink>
    </w:p>
    <w:p w:rsidR="003312ED" w:rsidRDefault="003312ED" w:rsidP="00463B53">
      <w:pPr>
        <w:jc w:val="both"/>
        <w:rPr>
          <w:rFonts w:ascii="Arial" w:hAnsi="Arial" w:cs="Arial"/>
          <w:sz w:val="24"/>
          <w:szCs w:val="24"/>
        </w:rPr>
      </w:pPr>
    </w:p>
    <w:p w:rsidR="003312ED" w:rsidRPr="00586A21" w:rsidRDefault="003312ED" w:rsidP="00463B53">
      <w:pPr>
        <w:jc w:val="both"/>
        <w:rPr>
          <w:rFonts w:ascii="Arial" w:hAnsi="Arial" w:cs="Arial"/>
          <w:sz w:val="24"/>
          <w:szCs w:val="24"/>
        </w:rPr>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E7113B" w:rsidRDefault="00E7113B" w:rsidP="00463B53">
      <w:pPr>
        <w:jc w:val="both"/>
      </w:pPr>
    </w:p>
    <w:p w:rsidR="00B84BF2" w:rsidRDefault="00B84BF2" w:rsidP="00604CB6">
      <w:pPr>
        <w:rPr>
          <w:rFonts w:ascii="Arial" w:hAnsi="Arial" w:cs="Arial"/>
          <w:b/>
          <w:sz w:val="28"/>
          <w:szCs w:val="28"/>
        </w:rPr>
      </w:pPr>
      <w:r w:rsidRPr="00147613">
        <w:rPr>
          <w:rFonts w:ascii="Arial" w:hAnsi="Arial" w:cs="Arial"/>
          <w:b/>
          <w:sz w:val="28"/>
          <w:szCs w:val="28"/>
        </w:rPr>
        <w:t>Appendix 1</w:t>
      </w:r>
    </w:p>
    <w:p w:rsidR="000B40F1" w:rsidRPr="000B40F1" w:rsidRDefault="000B40F1" w:rsidP="000B40F1">
      <w:pPr>
        <w:rPr>
          <w:rFonts w:ascii="Arial" w:hAnsi="Arial" w:cs="Arial"/>
          <w:b/>
          <w:bCs/>
          <w:sz w:val="28"/>
          <w:szCs w:val="28"/>
        </w:rPr>
      </w:pPr>
      <w:r w:rsidRPr="000B40F1">
        <w:rPr>
          <w:rFonts w:ascii="Arial" w:hAnsi="Arial" w:cs="Arial"/>
          <w:b/>
          <w:bCs/>
          <w:sz w:val="28"/>
          <w:szCs w:val="28"/>
        </w:rPr>
        <w:t>Protected Characteristics</w:t>
      </w:r>
      <w:r w:rsidR="00785478">
        <w:rPr>
          <w:rFonts w:ascii="Arial" w:hAnsi="Arial" w:cs="Arial"/>
          <w:b/>
          <w:bCs/>
          <w:sz w:val="28"/>
          <w:szCs w:val="28"/>
        </w:rPr>
        <w:t>: Definition/explanation</w:t>
      </w:r>
    </w:p>
    <w:p w:rsidR="000B40F1" w:rsidRPr="000B40F1" w:rsidRDefault="000B40F1" w:rsidP="000B40F1">
      <w:pPr>
        <w:rPr>
          <w:rFonts w:ascii="Arial" w:hAnsi="Arial" w:cs="Arial"/>
          <w:b/>
          <w:bCs/>
          <w:sz w:val="28"/>
          <w:szCs w:val="28"/>
        </w:rPr>
      </w:pPr>
    </w:p>
    <w:p w:rsidR="000B40F1" w:rsidRPr="00785478" w:rsidRDefault="000B40F1" w:rsidP="000B40F1">
      <w:pPr>
        <w:rPr>
          <w:rFonts w:ascii="Arial" w:hAnsi="Arial" w:cs="Arial"/>
          <w:bCs/>
          <w:sz w:val="24"/>
          <w:szCs w:val="24"/>
        </w:rPr>
      </w:pPr>
      <w:r w:rsidRPr="00785478">
        <w:rPr>
          <w:rFonts w:ascii="Arial" w:hAnsi="Arial" w:cs="Arial"/>
          <w:bCs/>
          <w:sz w:val="24"/>
          <w:szCs w:val="24"/>
        </w:rPr>
        <w:t>There are nine protected characteristics as defined within t</w:t>
      </w:r>
      <w:r w:rsidR="00785478">
        <w:rPr>
          <w:rFonts w:ascii="Arial" w:hAnsi="Arial" w:cs="Arial"/>
          <w:bCs/>
          <w:sz w:val="24"/>
          <w:szCs w:val="24"/>
        </w:rPr>
        <w:t xml:space="preserve">he Equality Act 2010.  They are as </w:t>
      </w:r>
      <w:r w:rsidR="00FF6400">
        <w:rPr>
          <w:rFonts w:ascii="Arial" w:hAnsi="Arial" w:cs="Arial"/>
          <w:bCs/>
          <w:sz w:val="24"/>
          <w:szCs w:val="24"/>
        </w:rPr>
        <w:t>follows</w:t>
      </w:r>
      <w:r w:rsidR="00FF6400" w:rsidRPr="00785478">
        <w:rPr>
          <w:rFonts w:ascii="Arial" w:hAnsi="Arial" w:cs="Arial"/>
          <w:bCs/>
          <w:sz w:val="24"/>
          <w:szCs w:val="24"/>
        </w:rPr>
        <w:t>: -</w:t>
      </w:r>
      <w:r w:rsidRPr="00785478">
        <w:rPr>
          <w:rFonts w:ascii="Arial" w:hAnsi="Arial" w:cs="Arial"/>
          <w:bCs/>
          <w:sz w:val="24"/>
          <w:szCs w:val="24"/>
        </w:rPr>
        <w:t xml:space="preserve">  </w:t>
      </w:r>
    </w:p>
    <w:p w:rsidR="000B40F1" w:rsidRPr="00785478" w:rsidRDefault="000B40F1" w:rsidP="000B40F1">
      <w:pPr>
        <w:rPr>
          <w:rFonts w:ascii="Arial" w:hAnsi="Arial" w:cs="Arial"/>
          <w:b/>
          <w:bCs/>
          <w:sz w:val="24"/>
          <w:szCs w:val="24"/>
        </w:rPr>
      </w:pPr>
    </w:p>
    <w:p w:rsidR="000B40F1" w:rsidRPr="00785478" w:rsidRDefault="000B40F1" w:rsidP="000B40F1">
      <w:pPr>
        <w:rPr>
          <w:rFonts w:ascii="Arial" w:hAnsi="Arial" w:cs="Arial"/>
          <w:b/>
          <w:bCs/>
          <w:sz w:val="24"/>
          <w:szCs w:val="24"/>
        </w:rPr>
      </w:pPr>
      <w:r w:rsidRPr="00785478">
        <w:rPr>
          <w:rFonts w:ascii="Arial" w:hAnsi="Arial" w:cs="Arial"/>
          <w:b/>
          <w:bCs/>
          <w:sz w:val="24"/>
          <w:szCs w:val="24"/>
        </w:rPr>
        <w:t>Age</w:t>
      </w:r>
    </w:p>
    <w:p w:rsidR="000B40F1" w:rsidRPr="00785478" w:rsidRDefault="00276583" w:rsidP="000B40F1">
      <w:pPr>
        <w:rPr>
          <w:rFonts w:ascii="Arial" w:hAnsi="Arial" w:cs="Arial"/>
          <w:bCs/>
          <w:sz w:val="24"/>
          <w:szCs w:val="24"/>
        </w:rPr>
      </w:pPr>
      <w:r>
        <w:rPr>
          <w:rFonts w:ascii="Arial" w:hAnsi="Arial" w:cs="Arial"/>
          <w:bCs/>
          <w:sz w:val="24"/>
          <w:szCs w:val="24"/>
        </w:rPr>
        <w:t xml:space="preserve">St Kentigern </w:t>
      </w:r>
      <w:r w:rsidR="000B40F1" w:rsidRPr="00785478">
        <w:rPr>
          <w:rFonts w:ascii="Arial" w:hAnsi="Arial" w:cs="Arial"/>
          <w:bCs/>
          <w:sz w:val="24"/>
          <w:szCs w:val="24"/>
        </w:rPr>
        <w:t xml:space="preserve">Hospice celebrates and values the diversity of staff of all ages and aims to ensure that all members of staff are treated fairly and with dignity and respect.  </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Age is defined by being of a particular age (for example being 35 years old) or by being within a range of ages (for example being in one's 30s).</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Direct age discrimination may be permissible if the different treatment can be justified as a proportionate re</w:t>
      </w:r>
      <w:r w:rsidR="00276583">
        <w:rPr>
          <w:rFonts w:ascii="Arial" w:hAnsi="Arial" w:cs="Arial"/>
          <w:bCs/>
          <w:sz w:val="24"/>
          <w:szCs w:val="24"/>
        </w:rPr>
        <w:t xml:space="preserve">sponse to meet a legitimate </w:t>
      </w:r>
      <w:r w:rsidR="00010E96">
        <w:rPr>
          <w:rFonts w:ascii="Arial" w:hAnsi="Arial" w:cs="Arial"/>
          <w:bCs/>
          <w:sz w:val="24"/>
          <w:szCs w:val="24"/>
        </w:rPr>
        <w:t>aim; however,</w:t>
      </w:r>
      <w:r w:rsidRPr="00785478">
        <w:rPr>
          <w:rFonts w:ascii="Arial" w:hAnsi="Arial" w:cs="Arial"/>
          <w:bCs/>
          <w:sz w:val="24"/>
          <w:szCs w:val="24"/>
        </w:rPr>
        <w:t xml:space="preserve"> this is a difficult test to meet and requires consideration of objective evidence.</w:t>
      </w:r>
    </w:p>
    <w:p w:rsidR="000B40F1" w:rsidRPr="000B40F1" w:rsidRDefault="000B40F1" w:rsidP="000B40F1">
      <w:pPr>
        <w:rPr>
          <w:rFonts w:ascii="Arial" w:hAnsi="Arial" w:cs="Arial"/>
          <w:b/>
          <w:bCs/>
          <w:sz w:val="28"/>
          <w:szCs w:val="28"/>
        </w:rPr>
      </w:pPr>
    </w:p>
    <w:p w:rsidR="000B40F1" w:rsidRPr="00785478" w:rsidRDefault="000B40F1" w:rsidP="000B40F1">
      <w:pPr>
        <w:rPr>
          <w:rFonts w:ascii="Arial" w:hAnsi="Arial" w:cs="Arial"/>
          <w:b/>
          <w:bCs/>
          <w:sz w:val="24"/>
          <w:szCs w:val="24"/>
        </w:rPr>
      </w:pPr>
      <w:r w:rsidRPr="00785478">
        <w:rPr>
          <w:rFonts w:ascii="Arial" w:hAnsi="Arial" w:cs="Arial"/>
          <w:b/>
          <w:bCs/>
          <w:sz w:val="24"/>
          <w:szCs w:val="24"/>
        </w:rPr>
        <w:t>Disability</w:t>
      </w:r>
    </w:p>
    <w:p w:rsidR="000B40F1" w:rsidRPr="00785478" w:rsidRDefault="000B40F1" w:rsidP="000B40F1">
      <w:pPr>
        <w:rPr>
          <w:rFonts w:ascii="Arial" w:hAnsi="Arial" w:cs="Arial"/>
          <w:bCs/>
          <w:sz w:val="24"/>
          <w:szCs w:val="24"/>
        </w:rPr>
      </w:pPr>
      <w:r w:rsidRPr="00785478">
        <w:rPr>
          <w:rFonts w:ascii="Arial" w:hAnsi="Arial" w:cs="Arial"/>
          <w:bCs/>
          <w:sz w:val="24"/>
          <w:szCs w:val="24"/>
        </w:rPr>
        <w:t>The Equality Act 2010 states that a person has a disability 'if they have a physical or mental impairment, and the impairment has a substantial and long-term adverse effect on his or her ability to carry out normal day-to-day activities'.</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The Hospice, in its commitment to employing people with disabilities will guarantee an interview to all disabled applicants if they satisfy the essential requirements of the post. People with disabilities will be assessed in accordance with their abilities.</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'Substantial' is defined by the Act as 'more than minor or trivial'.</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An impairment is considered to have a long-term effect if:</w:t>
      </w:r>
    </w:p>
    <w:p w:rsidR="000B40F1" w:rsidRPr="00785478" w:rsidRDefault="000B40F1" w:rsidP="000B40F1">
      <w:pPr>
        <w:rPr>
          <w:rFonts w:ascii="Arial" w:hAnsi="Arial" w:cs="Arial"/>
          <w:bCs/>
          <w:sz w:val="24"/>
          <w:szCs w:val="24"/>
        </w:rPr>
      </w:pPr>
      <w:r w:rsidRPr="00785478">
        <w:rPr>
          <w:rFonts w:ascii="Arial" w:hAnsi="Arial" w:cs="Arial"/>
          <w:bCs/>
          <w:sz w:val="24"/>
          <w:szCs w:val="24"/>
        </w:rPr>
        <w:t>it has lasted for at least 12 months</w:t>
      </w:r>
    </w:p>
    <w:p w:rsidR="000B40F1" w:rsidRPr="00785478" w:rsidRDefault="000B40F1" w:rsidP="000B40F1">
      <w:pPr>
        <w:rPr>
          <w:rFonts w:ascii="Arial" w:hAnsi="Arial" w:cs="Arial"/>
          <w:bCs/>
          <w:sz w:val="24"/>
          <w:szCs w:val="24"/>
        </w:rPr>
      </w:pPr>
      <w:r w:rsidRPr="00785478">
        <w:rPr>
          <w:rFonts w:ascii="Arial" w:hAnsi="Arial" w:cs="Arial"/>
          <w:bCs/>
          <w:sz w:val="24"/>
          <w:szCs w:val="24"/>
        </w:rPr>
        <w:t>it is likely to last for at least 12 months, or</w:t>
      </w:r>
    </w:p>
    <w:p w:rsidR="000B40F1" w:rsidRPr="00785478" w:rsidRDefault="000B40F1" w:rsidP="000B40F1">
      <w:pPr>
        <w:rPr>
          <w:rFonts w:ascii="Arial" w:hAnsi="Arial" w:cs="Arial"/>
          <w:bCs/>
          <w:sz w:val="24"/>
          <w:szCs w:val="24"/>
        </w:rPr>
      </w:pPr>
      <w:r w:rsidRPr="00785478">
        <w:rPr>
          <w:rFonts w:ascii="Arial" w:hAnsi="Arial" w:cs="Arial"/>
          <w:bCs/>
          <w:sz w:val="24"/>
          <w:szCs w:val="24"/>
        </w:rPr>
        <w:t>it is likely to last for the rest of the life of the person</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Whether a person is disabled is generally determined by the effect the physical or mental impairment has on their ability to carry out normal day-to-day activities (the exception to this is people with severe disfigurement). Normal day-to-day activities are not defined in the Act, but in general they are things people do on a regular or daily basis, for example eating, washing, walking, reading, writing or having a conversation.</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People who have had a disability in the past are also protected against discrimination, harassment and victimisation. This may be particularly relevant for people with fluctuating and/or reoccurring impairments.</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Reasonable adjustments</w:t>
      </w:r>
    </w:p>
    <w:p w:rsidR="000B40F1" w:rsidRPr="00785478" w:rsidRDefault="000B40F1" w:rsidP="000B40F1">
      <w:pPr>
        <w:rPr>
          <w:rFonts w:ascii="Arial" w:hAnsi="Arial" w:cs="Arial"/>
          <w:bCs/>
          <w:sz w:val="24"/>
          <w:szCs w:val="24"/>
        </w:rPr>
      </w:pPr>
      <w:r w:rsidRPr="00785478">
        <w:rPr>
          <w:rFonts w:ascii="Arial" w:hAnsi="Arial" w:cs="Arial"/>
          <w:bCs/>
          <w:sz w:val="24"/>
          <w:szCs w:val="24"/>
        </w:rPr>
        <w:t>These adjustments apply where a disabled person is placed at a substantial disadvantage in comparison to non-disabled people. It is important to note that an institution can treat a disabled person favourably compared to a non-disabled person, and this would not amount to direct discrimination of a non-disabled person.</w:t>
      </w:r>
    </w:p>
    <w:p w:rsidR="000B40F1" w:rsidRPr="000B40F1" w:rsidRDefault="000B40F1" w:rsidP="000B40F1">
      <w:pPr>
        <w:rPr>
          <w:rFonts w:ascii="Arial" w:hAnsi="Arial" w:cs="Arial"/>
          <w:b/>
          <w:bCs/>
          <w:sz w:val="28"/>
          <w:szCs w:val="28"/>
        </w:rPr>
      </w:pPr>
    </w:p>
    <w:p w:rsidR="000B40F1" w:rsidRPr="00785478" w:rsidRDefault="000B40F1" w:rsidP="000B40F1">
      <w:pPr>
        <w:rPr>
          <w:rFonts w:ascii="Arial" w:hAnsi="Arial" w:cs="Arial"/>
          <w:b/>
          <w:bCs/>
          <w:sz w:val="24"/>
          <w:szCs w:val="24"/>
        </w:rPr>
      </w:pPr>
      <w:r w:rsidRPr="00785478">
        <w:rPr>
          <w:rFonts w:ascii="Arial" w:hAnsi="Arial" w:cs="Arial"/>
          <w:b/>
          <w:bCs/>
          <w:sz w:val="24"/>
          <w:szCs w:val="24"/>
        </w:rPr>
        <w:t>Gender Reassignment</w:t>
      </w:r>
    </w:p>
    <w:p w:rsidR="000B40F1" w:rsidRPr="00785478" w:rsidRDefault="000B40F1" w:rsidP="000B40F1">
      <w:pPr>
        <w:rPr>
          <w:rFonts w:ascii="Arial" w:hAnsi="Arial" w:cs="Arial"/>
          <w:bCs/>
          <w:sz w:val="24"/>
          <w:szCs w:val="24"/>
        </w:rPr>
      </w:pPr>
      <w:r w:rsidRPr="00785478">
        <w:rPr>
          <w:rFonts w:ascii="Arial" w:hAnsi="Arial" w:cs="Arial"/>
          <w:bCs/>
          <w:sz w:val="24"/>
          <w:szCs w:val="24"/>
        </w:rPr>
        <w:t>This is the process of changing or transitioning from one</w:t>
      </w:r>
      <w:r w:rsidR="00276583">
        <w:rPr>
          <w:rFonts w:ascii="Arial" w:hAnsi="Arial" w:cs="Arial"/>
          <w:bCs/>
          <w:sz w:val="24"/>
          <w:szCs w:val="24"/>
        </w:rPr>
        <w:t xml:space="preserve"> gender to another.  St. </w:t>
      </w:r>
      <w:r w:rsidR="00010E96">
        <w:rPr>
          <w:rFonts w:ascii="Arial" w:hAnsi="Arial" w:cs="Arial"/>
          <w:bCs/>
          <w:sz w:val="24"/>
          <w:szCs w:val="24"/>
        </w:rPr>
        <w:t xml:space="preserve">Kentigern </w:t>
      </w:r>
      <w:r w:rsidR="00010E96" w:rsidRPr="00785478">
        <w:rPr>
          <w:rFonts w:ascii="Arial" w:hAnsi="Arial" w:cs="Arial"/>
          <w:bCs/>
          <w:sz w:val="24"/>
          <w:szCs w:val="24"/>
        </w:rPr>
        <w:t>Hospice</w:t>
      </w:r>
      <w:r w:rsidRPr="00785478">
        <w:rPr>
          <w:rFonts w:ascii="Arial" w:hAnsi="Arial" w:cs="Arial"/>
          <w:bCs/>
          <w:sz w:val="24"/>
          <w:szCs w:val="24"/>
        </w:rPr>
        <w:t xml:space="preserve"> aims to ensure that all transgender members of staff are treated fairly and with dignity and respect.</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The Equality Act protects trans people who propose to undergo, are undergoing, or have undergone a process (or part of a process) of having their sex reassigned.  A person does not have to be under medical supervision to have the protected characteristic of gender reassignment.</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Trans is an inclusive term for people who may identify themselves as transgender, transsexual, transvestite, but also includes identities such as agendered, polyg</w:t>
      </w:r>
      <w:r w:rsidR="00276583">
        <w:rPr>
          <w:rFonts w:ascii="Arial" w:hAnsi="Arial" w:cs="Arial"/>
          <w:bCs/>
          <w:sz w:val="24"/>
          <w:szCs w:val="24"/>
        </w:rPr>
        <w:t xml:space="preserve">endered, non-gendered or gender </w:t>
      </w:r>
      <w:r w:rsidRPr="00785478">
        <w:rPr>
          <w:rFonts w:ascii="Arial" w:hAnsi="Arial" w:cs="Arial"/>
          <w:bCs/>
          <w:sz w:val="24"/>
          <w:szCs w:val="24"/>
        </w:rPr>
        <w:t>queer</w:t>
      </w:r>
      <w:r w:rsidR="00276583">
        <w:rPr>
          <w:rFonts w:ascii="Arial" w:hAnsi="Arial" w:cs="Arial"/>
          <w:bCs/>
          <w:sz w:val="24"/>
          <w:szCs w:val="24"/>
        </w:rPr>
        <w:t xml:space="preserve"> (nonbinary)</w:t>
      </w:r>
      <w:r w:rsidRPr="00785478">
        <w:rPr>
          <w:rFonts w:ascii="Arial" w:hAnsi="Arial" w:cs="Arial"/>
          <w:bCs/>
          <w:sz w:val="24"/>
          <w:szCs w:val="24"/>
        </w:rPr>
        <w:t>.</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Transitioning is the term used to describe the process someone goes through to change from one gender to another, with or without medical intervention. Not every trans person will feel it is appropriate to use the binary genders of male or female during or after transition.</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Every trans person is different: some people will transition to their preferred gender full-time and others will choose to live in their preferred gender part-time; some choose to undergo surgery or have other medical intervention and others choose not to. The length of time it takes for a person to transition can differ vastly depending on these factors, the length of time it takes to see a psychiatrist and a gender identity specialist and whether they transition under the NHS or privately.</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Whatever the indivi</w:t>
      </w:r>
      <w:r w:rsidR="00276583">
        <w:rPr>
          <w:rFonts w:ascii="Arial" w:hAnsi="Arial" w:cs="Arial"/>
          <w:bCs/>
          <w:sz w:val="24"/>
          <w:szCs w:val="24"/>
        </w:rPr>
        <w:t xml:space="preserve">dual circumstances, St. Kentigern </w:t>
      </w:r>
      <w:r w:rsidRPr="00785478">
        <w:rPr>
          <w:rFonts w:ascii="Arial" w:hAnsi="Arial" w:cs="Arial"/>
          <w:bCs/>
          <w:sz w:val="24"/>
          <w:szCs w:val="24"/>
        </w:rPr>
        <w:t>Hospice will be flexible, supportive, and make clear that discrimination and harassment against trans people wi</w:t>
      </w:r>
      <w:r w:rsidR="00276583">
        <w:rPr>
          <w:rFonts w:ascii="Arial" w:hAnsi="Arial" w:cs="Arial"/>
          <w:bCs/>
          <w:sz w:val="24"/>
          <w:szCs w:val="24"/>
        </w:rPr>
        <w:t xml:space="preserve">ll not be tolerated. St, </w:t>
      </w:r>
      <w:r w:rsidR="00010E96">
        <w:rPr>
          <w:rFonts w:ascii="Arial" w:hAnsi="Arial" w:cs="Arial"/>
          <w:bCs/>
          <w:sz w:val="24"/>
          <w:szCs w:val="24"/>
        </w:rPr>
        <w:t xml:space="preserve">Kentigern </w:t>
      </w:r>
      <w:r w:rsidR="00010E96" w:rsidRPr="00785478">
        <w:rPr>
          <w:rFonts w:ascii="Arial" w:hAnsi="Arial" w:cs="Arial"/>
          <w:bCs/>
          <w:sz w:val="24"/>
          <w:szCs w:val="24"/>
        </w:rPr>
        <w:t>Hospice</w:t>
      </w:r>
      <w:r w:rsidRPr="00785478">
        <w:rPr>
          <w:rFonts w:ascii="Arial" w:hAnsi="Arial" w:cs="Arial"/>
          <w:bCs/>
          <w:sz w:val="24"/>
          <w:szCs w:val="24"/>
        </w:rPr>
        <w:t xml:space="preserve"> will work with the person who is transitioning or has transitioned to agree an action plan, appropriate support and which records should be changed.</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
          <w:bCs/>
          <w:sz w:val="24"/>
          <w:szCs w:val="24"/>
        </w:rPr>
      </w:pPr>
      <w:r w:rsidRPr="00785478">
        <w:rPr>
          <w:rFonts w:ascii="Arial" w:hAnsi="Arial" w:cs="Arial"/>
          <w:b/>
          <w:bCs/>
          <w:sz w:val="24"/>
          <w:szCs w:val="24"/>
        </w:rPr>
        <w:t>Marriage and Civil Partnership</w:t>
      </w:r>
    </w:p>
    <w:p w:rsidR="000B40F1" w:rsidRDefault="000B40F1" w:rsidP="000B40F1">
      <w:pPr>
        <w:rPr>
          <w:rFonts w:ascii="Arial" w:hAnsi="Arial" w:cs="Arial"/>
          <w:bCs/>
          <w:sz w:val="24"/>
          <w:szCs w:val="24"/>
        </w:rPr>
      </w:pPr>
      <w:r w:rsidRPr="00785478">
        <w:rPr>
          <w:rFonts w:ascii="Arial" w:hAnsi="Arial" w:cs="Arial"/>
          <w:bCs/>
          <w:sz w:val="24"/>
          <w:szCs w:val="24"/>
        </w:rPr>
        <w:t>Marriage is no longer restricted to a union bet</w:t>
      </w:r>
      <w:r w:rsidR="00276583">
        <w:rPr>
          <w:rFonts w:ascii="Arial" w:hAnsi="Arial" w:cs="Arial"/>
          <w:bCs/>
          <w:sz w:val="24"/>
          <w:szCs w:val="24"/>
        </w:rPr>
        <w:t xml:space="preserve">ween a man and a woman but now </w:t>
      </w:r>
      <w:r w:rsidRPr="00785478">
        <w:rPr>
          <w:rFonts w:ascii="Arial" w:hAnsi="Arial" w:cs="Arial"/>
          <w:bCs/>
          <w:sz w:val="24"/>
          <w:szCs w:val="24"/>
        </w:rPr>
        <w:t>includes a marriage between same-sex couples.</w:t>
      </w:r>
    </w:p>
    <w:p w:rsidR="00276583" w:rsidRPr="00785478" w:rsidRDefault="00276583"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 xml:space="preserve">The Marriage (Same Sex Couples) Act 2013 was passed on 17th July, 2013 and made the marriage of same sex couples lawful in England and Wales.  This Act </w:t>
      </w:r>
      <w:r w:rsidRPr="00785478">
        <w:rPr>
          <w:rFonts w:ascii="Arial" w:hAnsi="Arial" w:cs="Arial"/>
          <w:bCs/>
          <w:sz w:val="24"/>
          <w:szCs w:val="24"/>
        </w:rPr>
        <w:tab/>
        <w:t xml:space="preserve">is separate and different from The Marriage Act 1949 which is the legislation </w:t>
      </w:r>
      <w:r w:rsidRPr="00785478">
        <w:rPr>
          <w:rFonts w:ascii="Arial" w:hAnsi="Arial" w:cs="Arial"/>
          <w:bCs/>
          <w:sz w:val="24"/>
          <w:szCs w:val="24"/>
        </w:rPr>
        <w:tab/>
        <w:t>governing opposite-sex marriages.</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From the 29th March, 2014 same sex marriage became legal in England and Wales.  Same-sex couples can also have their relationships legally recognised as 'civil partnerships'.  Civil partners must be treated the same as married couples on a wide range of legal matters.</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Same sex marriage is legal in the Netherlands, Belgium, Spain, Canada, South Africa, Norway, Sweden, Portugal, Iceland, Mexico and Argentina.  Same sex marriage is also legal in some US States.  Same sex couples residing in the UK may therefore have legally married in a different jurisdiction and should be referred to as married.</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Marriage and Civil Partnership protection afforded in the Equality Act 2010 protects people who are married or in a civil partnership against discrimination. It does not protect people who are single, divorced, widowed or have dissolved their civil partnerships.</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Protection is only afforded in employme</w:t>
      </w:r>
      <w:r w:rsidR="00962EFE">
        <w:rPr>
          <w:rFonts w:ascii="Arial" w:hAnsi="Arial" w:cs="Arial"/>
          <w:bCs/>
          <w:sz w:val="24"/>
          <w:szCs w:val="24"/>
        </w:rPr>
        <w:t xml:space="preserve">nt and not in education or the </w:t>
      </w:r>
      <w:r w:rsidRPr="00785478">
        <w:rPr>
          <w:rFonts w:ascii="Arial" w:hAnsi="Arial" w:cs="Arial"/>
          <w:bCs/>
          <w:sz w:val="24"/>
          <w:szCs w:val="24"/>
        </w:rPr>
        <w:t>provision of goods and services.</w:t>
      </w:r>
    </w:p>
    <w:p w:rsidR="000B40F1" w:rsidRPr="000B40F1" w:rsidRDefault="000B40F1" w:rsidP="000B40F1">
      <w:pPr>
        <w:rPr>
          <w:rFonts w:ascii="Arial" w:hAnsi="Arial" w:cs="Arial"/>
          <w:b/>
          <w:bCs/>
          <w:sz w:val="28"/>
          <w:szCs w:val="28"/>
        </w:rPr>
      </w:pPr>
    </w:p>
    <w:p w:rsidR="000B40F1" w:rsidRPr="00785478" w:rsidRDefault="000B40F1" w:rsidP="000B40F1">
      <w:pPr>
        <w:rPr>
          <w:rFonts w:ascii="Arial" w:hAnsi="Arial" w:cs="Arial"/>
          <w:b/>
          <w:bCs/>
          <w:sz w:val="24"/>
          <w:szCs w:val="24"/>
        </w:rPr>
      </w:pPr>
      <w:r w:rsidRPr="00785478">
        <w:rPr>
          <w:rFonts w:ascii="Arial" w:hAnsi="Arial" w:cs="Arial"/>
          <w:b/>
          <w:bCs/>
          <w:sz w:val="24"/>
          <w:szCs w:val="24"/>
        </w:rPr>
        <w:t>Pregnancy and Maternity</w:t>
      </w:r>
    </w:p>
    <w:p w:rsidR="000B40F1" w:rsidRPr="00785478" w:rsidRDefault="000B40F1" w:rsidP="000B40F1">
      <w:pPr>
        <w:rPr>
          <w:rFonts w:ascii="Arial" w:hAnsi="Arial" w:cs="Arial"/>
          <w:bCs/>
          <w:sz w:val="24"/>
          <w:szCs w:val="24"/>
        </w:rPr>
      </w:pPr>
      <w:r w:rsidRPr="00785478">
        <w:rPr>
          <w:rFonts w:ascii="Arial" w:hAnsi="Arial" w:cs="Arial"/>
          <w:bCs/>
          <w:sz w:val="24"/>
          <w:szCs w:val="24"/>
        </w:rPr>
        <w:t xml:space="preserve">Pregnancy is the condition of being pregnant or expecting a baby. Maternity refers to the period after the birth, and is linked to maternity leave in the employment context. </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A woman is protected from pregnancy discrimination as soon as she knows, believes or suspects that she is pregnant.  However, if she chooses not to tell her employer that she is pregnant and that they aren't aware that she is pregnant, she will not be protected from pregnancy discrimination if she is treated unfavourably, for example by being dismissed or is absence managed if she takes time off for pregnancy related illness.  She will also not be entitled to other rights, like paid time off for antenatal appointments, unless she has notified her employer that she is pregnant.</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 xml:space="preserve">A woman is protected for the duration of the protected period.  According to the Equality Act "The protected period, in relation to a woman's pregnancy, begins when the pregnancy begins and </w:t>
      </w:r>
      <w:r w:rsidR="00962EFE" w:rsidRPr="00785478">
        <w:rPr>
          <w:rFonts w:ascii="Arial" w:hAnsi="Arial" w:cs="Arial"/>
          <w:bCs/>
          <w:sz w:val="24"/>
          <w:szCs w:val="24"/>
        </w:rPr>
        <w:t>ends: -</w:t>
      </w:r>
    </w:p>
    <w:p w:rsidR="000B40F1" w:rsidRPr="00785478" w:rsidRDefault="000B40F1" w:rsidP="000B40F1">
      <w:pPr>
        <w:rPr>
          <w:rFonts w:ascii="Arial" w:hAnsi="Arial" w:cs="Arial"/>
          <w:bCs/>
          <w:sz w:val="24"/>
          <w:szCs w:val="24"/>
        </w:rPr>
      </w:pPr>
      <w:r w:rsidRPr="00785478">
        <w:rPr>
          <w:rFonts w:ascii="Arial" w:hAnsi="Arial" w:cs="Arial"/>
          <w:bCs/>
          <w:sz w:val="24"/>
          <w:szCs w:val="24"/>
        </w:rPr>
        <w:t>a)</w:t>
      </w:r>
      <w:r w:rsidRPr="00785478">
        <w:rPr>
          <w:rFonts w:ascii="Arial" w:hAnsi="Arial" w:cs="Arial"/>
          <w:bCs/>
          <w:sz w:val="24"/>
          <w:szCs w:val="24"/>
        </w:rPr>
        <w:tab/>
        <w:t xml:space="preserve">If she has the right to ordinary and additional maternity leave, at the end of </w:t>
      </w:r>
      <w:r w:rsidRPr="00785478">
        <w:rPr>
          <w:rFonts w:ascii="Arial" w:hAnsi="Arial" w:cs="Arial"/>
          <w:bCs/>
          <w:sz w:val="24"/>
          <w:szCs w:val="24"/>
        </w:rPr>
        <w:tab/>
        <w:t xml:space="preserve">the additional maternity leave period or (if earlier) when she returns to </w:t>
      </w:r>
      <w:r w:rsidRPr="00785478">
        <w:rPr>
          <w:rFonts w:ascii="Arial" w:hAnsi="Arial" w:cs="Arial"/>
          <w:bCs/>
          <w:sz w:val="24"/>
          <w:szCs w:val="24"/>
        </w:rPr>
        <w:tab/>
        <w:t>work after the pregnancy.</w:t>
      </w:r>
    </w:p>
    <w:p w:rsidR="000B40F1" w:rsidRPr="00785478" w:rsidRDefault="000B40F1" w:rsidP="000B40F1">
      <w:pPr>
        <w:rPr>
          <w:rFonts w:ascii="Arial" w:hAnsi="Arial" w:cs="Arial"/>
          <w:bCs/>
          <w:sz w:val="24"/>
          <w:szCs w:val="24"/>
        </w:rPr>
      </w:pPr>
      <w:r w:rsidRPr="00785478">
        <w:rPr>
          <w:rFonts w:ascii="Arial" w:hAnsi="Arial" w:cs="Arial"/>
          <w:bCs/>
          <w:sz w:val="24"/>
          <w:szCs w:val="24"/>
        </w:rPr>
        <w:t>b)</w:t>
      </w:r>
      <w:r w:rsidRPr="00785478">
        <w:rPr>
          <w:rFonts w:ascii="Arial" w:hAnsi="Arial" w:cs="Arial"/>
          <w:bCs/>
          <w:sz w:val="24"/>
          <w:szCs w:val="24"/>
        </w:rPr>
        <w:tab/>
        <w:t xml:space="preserve">If she does not have that right, at the end of the period of 2 weeks </w:t>
      </w:r>
      <w:r w:rsidRPr="00785478">
        <w:rPr>
          <w:rFonts w:ascii="Arial" w:hAnsi="Arial" w:cs="Arial"/>
          <w:bCs/>
          <w:sz w:val="24"/>
          <w:szCs w:val="24"/>
        </w:rPr>
        <w:tab/>
        <w:t>beginning with the end of the pregnancy."</w:t>
      </w:r>
    </w:p>
    <w:p w:rsidR="000B40F1" w:rsidRPr="00785478" w:rsidRDefault="000B40F1" w:rsidP="000B40F1">
      <w:pPr>
        <w:rPr>
          <w:rFonts w:ascii="Arial" w:hAnsi="Arial" w:cs="Arial"/>
          <w:bCs/>
          <w:sz w:val="24"/>
          <w:szCs w:val="24"/>
        </w:rPr>
      </w:pPr>
      <w:r w:rsidRPr="00785478">
        <w:rPr>
          <w:rFonts w:ascii="Arial" w:hAnsi="Arial" w:cs="Arial"/>
          <w:bCs/>
          <w:sz w:val="24"/>
          <w:szCs w:val="24"/>
        </w:rPr>
        <w:t>It is unlawful pregnancy discrimination to treat an employee unfavourably because she is pregnant; for a reason relating to her pregnancy or because of a pregnancy related illness.</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 xml:space="preserve">In addition, after the baby is born, it is unlawful maternity discrimination to treat a pregnant employee unfavourably because she is about to go on maternity leave; is on maternity leave, or has been on maternity leave. </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Pregnancy and maternity discrimination is when an employer treats a woman unfairly because they're pregnant or because a woman has recently had a baby and that they suffer a disadvantage as a result e.g. if they're dismissed or refused a promotion.</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In the non-work context, protection against maternity discrimination is for 26 weeks following the day after giving birth, and this includes treating a woman unfavourably because she is breastfeeding.  If you're being treated unfavourably because you're breastfeeding your baby who's over 26 weeks, the Equality Act says it's direct sex discrimination.</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Pregnancy and maternity-related discrimination can occur outside of the workplace (for example in education) if a woman is treated unfavourably because:</w:t>
      </w:r>
    </w:p>
    <w:p w:rsidR="000B40F1" w:rsidRPr="00785478" w:rsidRDefault="000B40F1" w:rsidP="000B40F1">
      <w:pPr>
        <w:rPr>
          <w:rFonts w:ascii="Arial" w:hAnsi="Arial" w:cs="Arial"/>
          <w:bCs/>
          <w:sz w:val="24"/>
          <w:szCs w:val="24"/>
        </w:rPr>
      </w:pPr>
      <w:r w:rsidRPr="00785478">
        <w:rPr>
          <w:rFonts w:ascii="Arial" w:hAnsi="Arial" w:cs="Arial"/>
          <w:bCs/>
          <w:sz w:val="24"/>
          <w:szCs w:val="24"/>
        </w:rPr>
        <w:t>of her pregnancy</w:t>
      </w:r>
    </w:p>
    <w:p w:rsidR="000B40F1" w:rsidRPr="00785478" w:rsidRDefault="000B40F1" w:rsidP="000B40F1">
      <w:pPr>
        <w:rPr>
          <w:rFonts w:ascii="Arial" w:hAnsi="Arial" w:cs="Arial"/>
          <w:bCs/>
          <w:sz w:val="24"/>
          <w:szCs w:val="24"/>
        </w:rPr>
      </w:pPr>
      <w:r w:rsidRPr="00785478">
        <w:rPr>
          <w:rFonts w:ascii="Arial" w:hAnsi="Arial" w:cs="Arial"/>
          <w:bCs/>
          <w:sz w:val="24"/>
          <w:szCs w:val="24"/>
        </w:rPr>
        <w:t>she has given birth (within the past 26 weeks) and, in particular, because</w:t>
      </w:r>
    </w:p>
    <w:p w:rsidR="000B40F1" w:rsidRPr="00785478" w:rsidRDefault="000B40F1" w:rsidP="000B40F1">
      <w:pPr>
        <w:rPr>
          <w:rFonts w:ascii="Arial" w:hAnsi="Arial" w:cs="Arial"/>
          <w:bCs/>
          <w:sz w:val="24"/>
          <w:szCs w:val="24"/>
        </w:rPr>
      </w:pPr>
      <w:r w:rsidRPr="00785478">
        <w:rPr>
          <w:rFonts w:ascii="Arial" w:hAnsi="Arial" w:cs="Arial"/>
          <w:bCs/>
          <w:sz w:val="24"/>
          <w:szCs w:val="24"/>
        </w:rPr>
        <w:t>she is breastfeeding</w:t>
      </w:r>
    </w:p>
    <w:p w:rsidR="000B40F1" w:rsidRPr="000B40F1" w:rsidRDefault="000B40F1" w:rsidP="000B40F1">
      <w:pPr>
        <w:rPr>
          <w:rFonts w:ascii="Arial" w:hAnsi="Arial" w:cs="Arial"/>
          <w:b/>
          <w:bCs/>
          <w:sz w:val="28"/>
          <w:szCs w:val="28"/>
        </w:rPr>
      </w:pPr>
    </w:p>
    <w:p w:rsidR="000B40F1" w:rsidRPr="00E7113B" w:rsidRDefault="000B40F1" w:rsidP="000B40F1">
      <w:pPr>
        <w:rPr>
          <w:rFonts w:ascii="Arial" w:hAnsi="Arial" w:cs="Arial"/>
          <w:b/>
          <w:bCs/>
          <w:sz w:val="24"/>
          <w:szCs w:val="24"/>
        </w:rPr>
      </w:pPr>
      <w:r w:rsidRPr="00E7113B">
        <w:rPr>
          <w:rFonts w:ascii="Arial" w:hAnsi="Arial" w:cs="Arial"/>
          <w:b/>
          <w:bCs/>
          <w:sz w:val="24"/>
          <w:szCs w:val="24"/>
        </w:rPr>
        <w:t>Race</w:t>
      </w:r>
    </w:p>
    <w:p w:rsidR="000B40F1" w:rsidRPr="00785478" w:rsidRDefault="000B40F1" w:rsidP="000B40F1">
      <w:pPr>
        <w:rPr>
          <w:rFonts w:ascii="Arial" w:hAnsi="Arial" w:cs="Arial"/>
          <w:bCs/>
          <w:sz w:val="24"/>
          <w:szCs w:val="24"/>
        </w:rPr>
      </w:pPr>
      <w:r w:rsidRPr="00785478">
        <w:rPr>
          <w:rFonts w:ascii="Arial" w:hAnsi="Arial" w:cs="Arial"/>
          <w:bCs/>
          <w:sz w:val="24"/>
          <w:szCs w:val="24"/>
        </w:rPr>
        <w:t>Refers to the protected characteristic of race. It refers to a group of people defined by their race, colour, and nationality (including citizenship) ethnic or national origins.</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The definition of race includes:</w:t>
      </w:r>
    </w:p>
    <w:p w:rsidR="000B40F1" w:rsidRPr="00785478" w:rsidRDefault="000B40F1" w:rsidP="000B40F1">
      <w:pPr>
        <w:rPr>
          <w:rFonts w:ascii="Arial" w:hAnsi="Arial" w:cs="Arial"/>
          <w:bCs/>
          <w:sz w:val="24"/>
          <w:szCs w:val="24"/>
        </w:rPr>
      </w:pPr>
      <w:r w:rsidRPr="00785478">
        <w:rPr>
          <w:rFonts w:ascii="Arial" w:hAnsi="Arial" w:cs="Arial"/>
          <w:bCs/>
          <w:sz w:val="24"/>
          <w:szCs w:val="24"/>
        </w:rPr>
        <w:t>colour</w:t>
      </w:r>
    </w:p>
    <w:p w:rsidR="000B40F1" w:rsidRPr="00785478" w:rsidRDefault="000B40F1" w:rsidP="000B40F1">
      <w:pPr>
        <w:rPr>
          <w:rFonts w:ascii="Arial" w:hAnsi="Arial" w:cs="Arial"/>
          <w:bCs/>
          <w:sz w:val="24"/>
          <w:szCs w:val="24"/>
        </w:rPr>
      </w:pPr>
      <w:r w:rsidRPr="00785478">
        <w:rPr>
          <w:rFonts w:ascii="Arial" w:hAnsi="Arial" w:cs="Arial"/>
          <w:bCs/>
          <w:sz w:val="24"/>
          <w:szCs w:val="24"/>
        </w:rPr>
        <w:t>nationality</w:t>
      </w:r>
    </w:p>
    <w:p w:rsidR="000B40F1" w:rsidRPr="00785478" w:rsidRDefault="000B40F1" w:rsidP="000B40F1">
      <w:pPr>
        <w:rPr>
          <w:rFonts w:ascii="Arial" w:hAnsi="Arial" w:cs="Arial"/>
          <w:bCs/>
          <w:sz w:val="24"/>
          <w:szCs w:val="24"/>
        </w:rPr>
      </w:pPr>
      <w:r w:rsidRPr="00785478">
        <w:rPr>
          <w:rFonts w:ascii="Arial" w:hAnsi="Arial" w:cs="Arial"/>
          <w:bCs/>
          <w:sz w:val="24"/>
          <w:szCs w:val="24"/>
        </w:rPr>
        <w:t>ethnic origins</w:t>
      </w:r>
    </w:p>
    <w:p w:rsidR="000B40F1" w:rsidRPr="00785478" w:rsidRDefault="000B40F1" w:rsidP="000B40F1">
      <w:pPr>
        <w:rPr>
          <w:rFonts w:ascii="Arial" w:hAnsi="Arial" w:cs="Arial"/>
          <w:bCs/>
          <w:sz w:val="24"/>
          <w:szCs w:val="24"/>
        </w:rPr>
      </w:pPr>
      <w:r w:rsidRPr="00785478">
        <w:rPr>
          <w:rFonts w:ascii="Arial" w:hAnsi="Arial" w:cs="Arial"/>
          <w:bCs/>
          <w:sz w:val="24"/>
          <w:szCs w:val="24"/>
        </w:rPr>
        <w:t>national origins</w:t>
      </w:r>
      <w:r w:rsidRPr="00785478">
        <w:rPr>
          <w:rFonts w:ascii="Arial" w:hAnsi="Arial" w:cs="Arial"/>
          <w:bCs/>
          <w:sz w:val="24"/>
          <w:szCs w:val="24"/>
        </w:rPr>
        <w:tab/>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Protection on the grounds of nationality is subject to compliance with immigration rules.</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The Public Order Act 1986 contains specific criminal offences related to the intention of stirring up racial hatred or if someone is likely to stir up racial hatred. This includes threatening, abusive or insulting words or behaviour, materials and public performances.</w:t>
      </w:r>
    </w:p>
    <w:p w:rsidR="000B40F1" w:rsidRPr="000B40F1" w:rsidRDefault="000B40F1" w:rsidP="000B40F1">
      <w:pPr>
        <w:rPr>
          <w:rFonts w:ascii="Arial" w:hAnsi="Arial" w:cs="Arial"/>
          <w:b/>
          <w:bCs/>
          <w:sz w:val="28"/>
          <w:szCs w:val="28"/>
        </w:rPr>
      </w:pPr>
    </w:p>
    <w:p w:rsidR="000B40F1" w:rsidRPr="000B40F1" w:rsidRDefault="000B40F1" w:rsidP="000B40F1">
      <w:pPr>
        <w:rPr>
          <w:rFonts w:ascii="Arial" w:hAnsi="Arial" w:cs="Arial"/>
          <w:b/>
          <w:bCs/>
          <w:sz w:val="28"/>
          <w:szCs w:val="28"/>
        </w:rPr>
      </w:pPr>
    </w:p>
    <w:p w:rsidR="000B40F1" w:rsidRPr="00785478" w:rsidRDefault="000B40F1" w:rsidP="000B40F1">
      <w:pPr>
        <w:rPr>
          <w:rFonts w:ascii="Arial" w:hAnsi="Arial" w:cs="Arial"/>
          <w:b/>
          <w:bCs/>
          <w:sz w:val="24"/>
          <w:szCs w:val="24"/>
        </w:rPr>
      </w:pPr>
      <w:r w:rsidRPr="00785478">
        <w:rPr>
          <w:rFonts w:ascii="Arial" w:hAnsi="Arial" w:cs="Arial"/>
          <w:b/>
          <w:bCs/>
          <w:sz w:val="24"/>
          <w:szCs w:val="24"/>
        </w:rPr>
        <w:t>Religion and Belief</w:t>
      </w:r>
    </w:p>
    <w:p w:rsidR="000B40F1" w:rsidRPr="00785478" w:rsidRDefault="000B40F1" w:rsidP="000B40F1">
      <w:pPr>
        <w:rPr>
          <w:rFonts w:ascii="Arial" w:hAnsi="Arial" w:cs="Arial"/>
          <w:bCs/>
          <w:sz w:val="24"/>
          <w:szCs w:val="24"/>
        </w:rPr>
      </w:pPr>
      <w:r w:rsidRPr="00785478">
        <w:rPr>
          <w:rFonts w:ascii="Arial" w:hAnsi="Arial" w:cs="Arial"/>
          <w:bCs/>
          <w:sz w:val="24"/>
          <w:szCs w:val="24"/>
        </w:rPr>
        <w:t>Religion has the meaning usually given to it but belief includes religious and philosophical beliefs including lack of belief (e.g. Atheism). Generally, a belief should affect your life choices or the way you live for it to be included in the definition.</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The definitions of religion and belief are:</w:t>
      </w:r>
    </w:p>
    <w:p w:rsidR="000B40F1" w:rsidRPr="00785478" w:rsidRDefault="000B40F1" w:rsidP="000B40F1">
      <w:pPr>
        <w:rPr>
          <w:rFonts w:ascii="Arial" w:hAnsi="Arial" w:cs="Arial"/>
          <w:bCs/>
          <w:sz w:val="24"/>
          <w:szCs w:val="24"/>
        </w:rPr>
      </w:pPr>
      <w:r w:rsidRPr="00785478">
        <w:rPr>
          <w:rFonts w:ascii="Arial" w:hAnsi="Arial" w:cs="Arial"/>
          <w:bCs/>
          <w:sz w:val="24"/>
          <w:szCs w:val="24"/>
        </w:rPr>
        <w:t>religion: any religion or reference to religion, including a reference to a lack of               religion</w:t>
      </w:r>
    </w:p>
    <w:p w:rsidR="000B40F1" w:rsidRPr="00785478" w:rsidRDefault="000B40F1" w:rsidP="000B40F1">
      <w:pPr>
        <w:rPr>
          <w:rFonts w:ascii="Arial" w:hAnsi="Arial" w:cs="Arial"/>
          <w:bCs/>
          <w:sz w:val="24"/>
          <w:szCs w:val="24"/>
        </w:rPr>
      </w:pPr>
      <w:r w:rsidRPr="00785478">
        <w:rPr>
          <w:rFonts w:ascii="Arial" w:hAnsi="Arial" w:cs="Arial"/>
          <w:bCs/>
          <w:sz w:val="24"/>
          <w:szCs w:val="24"/>
        </w:rPr>
        <w:t>belief: any religious or philosophical belief or reference to belief, including a reference to a lack of belief</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Religion or belief should be taken to mean the full diversity of religious and belief affiliations within the UK, including non-religious and philosophical beliefs such as atheism, agnosticism and humanism.</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Religious hatred legislation</w:t>
      </w:r>
    </w:p>
    <w:p w:rsidR="000B40F1" w:rsidRPr="00785478" w:rsidRDefault="000B40F1" w:rsidP="000B40F1">
      <w:pPr>
        <w:rPr>
          <w:rFonts w:ascii="Arial" w:hAnsi="Arial" w:cs="Arial"/>
          <w:bCs/>
          <w:sz w:val="24"/>
          <w:szCs w:val="24"/>
        </w:rPr>
      </w:pPr>
      <w:r w:rsidRPr="00785478">
        <w:rPr>
          <w:rFonts w:ascii="Arial" w:hAnsi="Arial" w:cs="Arial"/>
          <w:bCs/>
          <w:sz w:val="24"/>
          <w:szCs w:val="24"/>
        </w:rPr>
        <w:t xml:space="preserve">The Racial and Religious Hatred Act 2006 amended the Public Order Act </w:t>
      </w:r>
      <w:r w:rsidR="00962EFE">
        <w:rPr>
          <w:rFonts w:ascii="Arial" w:hAnsi="Arial" w:cs="Arial"/>
          <w:bCs/>
          <w:sz w:val="24"/>
          <w:szCs w:val="24"/>
        </w:rPr>
        <w:t xml:space="preserve">1986 </w:t>
      </w:r>
      <w:r w:rsidR="00962EFE" w:rsidRPr="00785478">
        <w:rPr>
          <w:rFonts w:ascii="Arial" w:hAnsi="Arial" w:cs="Arial"/>
          <w:bCs/>
          <w:sz w:val="24"/>
          <w:szCs w:val="24"/>
        </w:rPr>
        <w:t>made</w:t>
      </w:r>
      <w:r w:rsidRPr="00785478">
        <w:rPr>
          <w:rFonts w:ascii="Arial" w:hAnsi="Arial" w:cs="Arial"/>
          <w:bCs/>
          <w:sz w:val="24"/>
          <w:szCs w:val="24"/>
        </w:rPr>
        <w:t xml:space="preserve"> it an offence to stir up hatred and protects people from harm for their religion or belief or lack of religion or belief.</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
          <w:bCs/>
          <w:sz w:val="24"/>
          <w:szCs w:val="24"/>
        </w:rPr>
      </w:pPr>
      <w:r w:rsidRPr="00785478">
        <w:rPr>
          <w:rFonts w:ascii="Arial" w:hAnsi="Arial" w:cs="Arial"/>
          <w:b/>
          <w:bCs/>
          <w:sz w:val="24"/>
          <w:szCs w:val="24"/>
        </w:rPr>
        <w:t>Sex</w:t>
      </w:r>
    </w:p>
    <w:p w:rsidR="000B40F1" w:rsidRPr="00785478" w:rsidRDefault="000B40F1" w:rsidP="000B40F1">
      <w:pPr>
        <w:rPr>
          <w:rFonts w:ascii="Arial" w:hAnsi="Arial" w:cs="Arial"/>
          <w:bCs/>
          <w:sz w:val="24"/>
          <w:szCs w:val="24"/>
        </w:rPr>
      </w:pPr>
      <w:r w:rsidRPr="00785478">
        <w:rPr>
          <w:rFonts w:ascii="Arial" w:hAnsi="Arial" w:cs="Arial"/>
          <w:bCs/>
          <w:sz w:val="24"/>
          <w:szCs w:val="24"/>
        </w:rPr>
        <w:t>A man or a woman.</w:t>
      </w:r>
    </w:p>
    <w:p w:rsidR="000B40F1" w:rsidRPr="00785478" w:rsidRDefault="000B40F1" w:rsidP="000B40F1">
      <w:pPr>
        <w:rPr>
          <w:rFonts w:ascii="Arial" w:hAnsi="Arial" w:cs="Arial"/>
          <w:bCs/>
          <w:sz w:val="24"/>
          <w:szCs w:val="24"/>
        </w:rPr>
      </w:pPr>
      <w:r w:rsidRPr="00785478">
        <w:rPr>
          <w:rFonts w:ascii="Arial" w:hAnsi="Arial" w:cs="Arial"/>
          <w:bCs/>
          <w:sz w:val="24"/>
          <w:szCs w:val="24"/>
        </w:rPr>
        <w:t>Sex is a protected characteristic under the Equality Act 2010. It protects men (being a man) and women (being a woman) from discrimination.</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bCs/>
          <w:sz w:val="24"/>
          <w:szCs w:val="24"/>
        </w:rPr>
      </w:pPr>
      <w:r w:rsidRPr="00785478">
        <w:rPr>
          <w:rFonts w:ascii="Arial" w:hAnsi="Arial" w:cs="Arial"/>
          <w:bCs/>
          <w:sz w:val="24"/>
          <w:szCs w:val="24"/>
        </w:rPr>
        <w:t>Equal Pay Legislation</w:t>
      </w:r>
    </w:p>
    <w:p w:rsidR="000B40F1" w:rsidRPr="00785478" w:rsidRDefault="000B40F1" w:rsidP="000B40F1">
      <w:pPr>
        <w:rPr>
          <w:rFonts w:ascii="Arial" w:hAnsi="Arial" w:cs="Arial"/>
          <w:bCs/>
          <w:sz w:val="24"/>
          <w:szCs w:val="24"/>
        </w:rPr>
      </w:pPr>
      <w:r w:rsidRPr="00785478">
        <w:rPr>
          <w:rFonts w:ascii="Arial" w:hAnsi="Arial" w:cs="Arial"/>
          <w:bCs/>
          <w:sz w:val="24"/>
          <w:szCs w:val="24"/>
        </w:rPr>
        <w:t>The Equality Act 2010 gives women and men a right to equal pay for equal work.</w:t>
      </w:r>
    </w:p>
    <w:p w:rsidR="000B40F1" w:rsidRPr="00785478" w:rsidRDefault="000B40F1" w:rsidP="000B40F1">
      <w:pPr>
        <w:rPr>
          <w:rFonts w:ascii="Arial" w:hAnsi="Arial" w:cs="Arial"/>
          <w:bCs/>
          <w:sz w:val="24"/>
          <w:szCs w:val="24"/>
        </w:rPr>
      </w:pPr>
    </w:p>
    <w:p w:rsidR="000B40F1" w:rsidRPr="00E7113B" w:rsidRDefault="000B40F1" w:rsidP="000B40F1">
      <w:pPr>
        <w:rPr>
          <w:rFonts w:ascii="Arial" w:hAnsi="Arial" w:cs="Arial"/>
          <w:b/>
          <w:bCs/>
          <w:sz w:val="24"/>
          <w:szCs w:val="24"/>
        </w:rPr>
      </w:pPr>
      <w:r w:rsidRPr="00E7113B">
        <w:rPr>
          <w:rFonts w:ascii="Arial" w:hAnsi="Arial" w:cs="Arial"/>
          <w:b/>
          <w:bCs/>
          <w:sz w:val="24"/>
          <w:szCs w:val="24"/>
        </w:rPr>
        <w:t>Sexual Orientation</w:t>
      </w:r>
    </w:p>
    <w:p w:rsidR="000B40F1" w:rsidRPr="00785478" w:rsidRDefault="000B40F1" w:rsidP="000B40F1">
      <w:pPr>
        <w:rPr>
          <w:rFonts w:ascii="Arial" w:hAnsi="Arial" w:cs="Arial"/>
          <w:bCs/>
          <w:sz w:val="24"/>
          <w:szCs w:val="24"/>
        </w:rPr>
      </w:pPr>
      <w:r w:rsidRPr="00785478">
        <w:rPr>
          <w:rFonts w:ascii="Arial" w:hAnsi="Arial" w:cs="Arial"/>
          <w:bCs/>
          <w:sz w:val="24"/>
          <w:szCs w:val="24"/>
        </w:rPr>
        <w:t>Whether a person's sexual attraction is towards their own sex, the opposite sex or to both sexes.</w:t>
      </w:r>
    </w:p>
    <w:p w:rsidR="000B40F1" w:rsidRPr="00785478" w:rsidRDefault="000B40F1" w:rsidP="000B40F1">
      <w:pPr>
        <w:rPr>
          <w:rFonts w:ascii="Arial" w:hAnsi="Arial" w:cs="Arial"/>
          <w:bCs/>
          <w:sz w:val="24"/>
          <w:szCs w:val="24"/>
        </w:rPr>
      </w:pPr>
    </w:p>
    <w:p w:rsidR="000B40F1" w:rsidRPr="00785478" w:rsidRDefault="000B40F1" w:rsidP="000B40F1">
      <w:pPr>
        <w:rPr>
          <w:rFonts w:ascii="Arial" w:hAnsi="Arial" w:cs="Arial"/>
          <w:sz w:val="24"/>
          <w:szCs w:val="24"/>
        </w:rPr>
      </w:pPr>
      <w:r w:rsidRPr="00785478">
        <w:rPr>
          <w:rFonts w:ascii="Arial" w:hAnsi="Arial" w:cs="Arial"/>
          <w:sz w:val="24"/>
          <w:szCs w:val="24"/>
        </w:rPr>
        <w:t>Sexual orientation means a person's sexual orientation towards people of the same sex, opposite sex or both. Lesbian, gay and bisexual are protected under the Equality Act.</w:t>
      </w:r>
    </w:p>
    <w:p w:rsidR="000B40F1" w:rsidRPr="000B40F1" w:rsidRDefault="000B40F1" w:rsidP="000B40F1">
      <w:pPr>
        <w:rPr>
          <w:rFonts w:ascii="Arial" w:hAnsi="Arial" w:cs="Arial"/>
          <w:b/>
          <w:sz w:val="28"/>
          <w:szCs w:val="28"/>
        </w:rPr>
      </w:pPr>
    </w:p>
    <w:p w:rsidR="000B40F1" w:rsidRPr="00147613" w:rsidRDefault="000B40F1" w:rsidP="00604CB6">
      <w:pPr>
        <w:rPr>
          <w:rFonts w:ascii="Arial" w:hAnsi="Arial" w:cs="Arial"/>
          <w:b/>
          <w:sz w:val="28"/>
          <w:szCs w:val="28"/>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E7113B" w:rsidRDefault="00E7113B" w:rsidP="00604CB6">
      <w:pPr>
        <w:rPr>
          <w:rFonts w:ascii="Arial" w:hAnsi="Arial" w:cs="Arial"/>
          <w:b/>
          <w:sz w:val="24"/>
          <w:szCs w:val="24"/>
        </w:rPr>
      </w:pPr>
    </w:p>
    <w:p w:rsidR="00962EFE" w:rsidRDefault="00962EFE" w:rsidP="00604CB6">
      <w:pPr>
        <w:rPr>
          <w:rFonts w:ascii="Arial" w:hAnsi="Arial" w:cs="Arial"/>
          <w:b/>
          <w:sz w:val="24"/>
          <w:szCs w:val="24"/>
        </w:rPr>
      </w:pPr>
    </w:p>
    <w:p w:rsidR="00962EFE" w:rsidRDefault="00962EFE" w:rsidP="00604CB6">
      <w:pPr>
        <w:rPr>
          <w:rFonts w:ascii="Arial" w:hAnsi="Arial" w:cs="Arial"/>
          <w:b/>
          <w:sz w:val="24"/>
          <w:szCs w:val="24"/>
        </w:rPr>
      </w:pPr>
    </w:p>
    <w:p w:rsidR="00962EFE" w:rsidRDefault="00962EFE" w:rsidP="00604CB6">
      <w:pPr>
        <w:rPr>
          <w:rFonts w:ascii="Arial" w:hAnsi="Arial" w:cs="Arial"/>
          <w:b/>
          <w:sz w:val="24"/>
          <w:szCs w:val="24"/>
        </w:rPr>
      </w:pPr>
    </w:p>
    <w:p w:rsidR="00E7113B" w:rsidRDefault="00E7113B" w:rsidP="00604CB6">
      <w:pPr>
        <w:rPr>
          <w:rFonts w:ascii="Arial" w:hAnsi="Arial" w:cs="Arial"/>
          <w:b/>
          <w:sz w:val="24"/>
          <w:szCs w:val="24"/>
        </w:rPr>
      </w:pPr>
      <w:r>
        <w:rPr>
          <w:rFonts w:ascii="Arial" w:hAnsi="Arial" w:cs="Arial"/>
          <w:b/>
          <w:sz w:val="24"/>
          <w:szCs w:val="24"/>
        </w:rPr>
        <w:t>Appendix 2</w:t>
      </w:r>
    </w:p>
    <w:p w:rsidR="00E7113B" w:rsidRDefault="00E7113B" w:rsidP="00604CB6">
      <w:pPr>
        <w:rPr>
          <w:rFonts w:ascii="Arial" w:hAnsi="Arial" w:cs="Arial"/>
          <w:b/>
          <w:sz w:val="24"/>
          <w:szCs w:val="24"/>
        </w:rPr>
      </w:pPr>
    </w:p>
    <w:p w:rsidR="00B84BF2" w:rsidRDefault="00B84BF2" w:rsidP="00604CB6">
      <w:pPr>
        <w:rPr>
          <w:rFonts w:ascii="Arial" w:hAnsi="Arial" w:cs="Arial"/>
          <w:b/>
          <w:sz w:val="24"/>
          <w:szCs w:val="24"/>
        </w:rPr>
      </w:pPr>
      <w:r>
        <w:rPr>
          <w:rFonts w:ascii="Arial" w:hAnsi="Arial" w:cs="Arial"/>
          <w:b/>
          <w:sz w:val="24"/>
          <w:szCs w:val="24"/>
        </w:rPr>
        <w:t xml:space="preserve">Information </w:t>
      </w:r>
    </w:p>
    <w:p w:rsidR="00B84BF2" w:rsidRDefault="00B84BF2" w:rsidP="00604CB6">
      <w:pPr>
        <w:rPr>
          <w:rFonts w:ascii="Arial" w:hAnsi="Arial" w:cs="Arial"/>
          <w:sz w:val="24"/>
          <w:szCs w:val="24"/>
        </w:rPr>
      </w:pPr>
      <w:r>
        <w:rPr>
          <w:rFonts w:ascii="Arial" w:hAnsi="Arial" w:cs="Arial"/>
          <w:sz w:val="24"/>
          <w:szCs w:val="24"/>
        </w:rPr>
        <w:t>Circulation list for comment</w:t>
      </w:r>
    </w:p>
    <w:p w:rsidR="00B84BF2" w:rsidRDefault="00B84BF2" w:rsidP="00604CB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6438"/>
      </w:tblGrid>
      <w:tr w:rsidR="00B84BF2" w:rsidTr="004D74EA">
        <w:tc>
          <w:tcPr>
            <w:tcW w:w="2310" w:type="dxa"/>
          </w:tcPr>
          <w:p w:rsidR="00B84BF2" w:rsidRPr="0027694F" w:rsidRDefault="00B84BF2" w:rsidP="004D74EA">
            <w:pPr>
              <w:rPr>
                <w:rFonts w:ascii="Arial" w:hAnsi="Arial" w:cs="Arial"/>
                <w:b/>
                <w:sz w:val="24"/>
                <w:szCs w:val="24"/>
              </w:rPr>
            </w:pPr>
            <w:r w:rsidRPr="0027694F">
              <w:rPr>
                <w:rFonts w:ascii="Arial" w:hAnsi="Arial" w:cs="Arial"/>
                <w:b/>
                <w:sz w:val="24"/>
                <w:szCs w:val="24"/>
              </w:rPr>
              <w:t>Name</w:t>
            </w:r>
          </w:p>
        </w:tc>
        <w:tc>
          <w:tcPr>
            <w:tcW w:w="6438" w:type="dxa"/>
          </w:tcPr>
          <w:p w:rsidR="00B84BF2" w:rsidRPr="0027694F" w:rsidRDefault="00B84BF2" w:rsidP="004D74EA">
            <w:pPr>
              <w:rPr>
                <w:rFonts w:ascii="Arial" w:hAnsi="Arial" w:cs="Arial"/>
                <w:b/>
                <w:sz w:val="24"/>
                <w:szCs w:val="24"/>
              </w:rPr>
            </w:pPr>
            <w:r w:rsidRPr="0027694F">
              <w:rPr>
                <w:rFonts w:ascii="Arial" w:hAnsi="Arial" w:cs="Arial"/>
                <w:b/>
                <w:sz w:val="24"/>
                <w:szCs w:val="24"/>
              </w:rPr>
              <w:t>Title</w:t>
            </w:r>
          </w:p>
        </w:tc>
      </w:tr>
      <w:tr w:rsidR="00B84BF2" w:rsidTr="004D74EA">
        <w:tc>
          <w:tcPr>
            <w:tcW w:w="2310" w:type="dxa"/>
          </w:tcPr>
          <w:p w:rsidR="00B84BF2" w:rsidRPr="0027694F" w:rsidRDefault="00B84BF2" w:rsidP="004D74EA">
            <w:pPr>
              <w:rPr>
                <w:rFonts w:ascii="Arial" w:hAnsi="Arial" w:cs="Arial"/>
                <w:sz w:val="24"/>
                <w:szCs w:val="24"/>
              </w:rPr>
            </w:pPr>
            <w:smartTag w:uri="urn:schemas-microsoft-com:office:smarttags" w:element="PersonName">
              <w:r w:rsidRPr="0027694F">
                <w:rPr>
                  <w:rFonts w:ascii="Arial" w:hAnsi="Arial" w:cs="Arial"/>
                  <w:sz w:val="24"/>
                  <w:szCs w:val="24"/>
                </w:rPr>
                <w:t>Dinah Hickish</w:t>
              </w:r>
            </w:smartTag>
          </w:p>
        </w:tc>
        <w:tc>
          <w:tcPr>
            <w:tcW w:w="6438" w:type="dxa"/>
          </w:tcPr>
          <w:p w:rsidR="00B84BF2" w:rsidRPr="0027694F" w:rsidRDefault="00B84BF2" w:rsidP="004D74EA">
            <w:pPr>
              <w:rPr>
                <w:rFonts w:ascii="Arial" w:hAnsi="Arial" w:cs="Arial"/>
                <w:sz w:val="24"/>
                <w:szCs w:val="24"/>
              </w:rPr>
            </w:pPr>
            <w:r w:rsidRPr="0027694F">
              <w:rPr>
                <w:rFonts w:ascii="Arial" w:hAnsi="Arial" w:cs="Arial"/>
                <w:sz w:val="24"/>
                <w:szCs w:val="24"/>
              </w:rPr>
              <w:t>Senior Advanced Nurse Practitioner</w:t>
            </w:r>
          </w:p>
        </w:tc>
      </w:tr>
      <w:tr w:rsidR="00B84BF2" w:rsidTr="004D74EA">
        <w:tc>
          <w:tcPr>
            <w:tcW w:w="2310" w:type="dxa"/>
          </w:tcPr>
          <w:p w:rsidR="00B84BF2" w:rsidRPr="0027694F" w:rsidRDefault="00650B4F" w:rsidP="004D74EA">
            <w:pPr>
              <w:rPr>
                <w:rFonts w:ascii="Arial" w:hAnsi="Arial" w:cs="Arial"/>
                <w:sz w:val="24"/>
                <w:szCs w:val="24"/>
              </w:rPr>
            </w:pPr>
            <w:r>
              <w:rPr>
                <w:rFonts w:ascii="Arial" w:hAnsi="Arial" w:cs="Arial"/>
                <w:sz w:val="24"/>
                <w:szCs w:val="24"/>
              </w:rPr>
              <w:t>Elinor Evans</w:t>
            </w:r>
          </w:p>
        </w:tc>
        <w:tc>
          <w:tcPr>
            <w:tcW w:w="6438" w:type="dxa"/>
          </w:tcPr>
          <w:p w:rsidR="00B84BF2" w:rsidRPr="0027694F" w:rsidRDefault="00B84BF2" w:rsidP="004D74EA">
            <w:pPr>
              <w:rPr>
                <w:rFonts w:ascii="Arial" w:hAnsi="Arial" w:cs="Arial"/>
                <w:sz w:val="24"/>
                <w:szCs w:val="24"/>
              </w:rPr>
            </w:pPr>
            <w:r w:rsidRPr="0027694F">
              <w:rPr>
                <w:rFonts w:ascii="Arial" w:hAnsi="Arial" w:cs="Arial"/>
                <w:sz w:val="24"/>
                <w:szCs w:val="24"/>
              </w:rPr>
              <w:t>Advanced Nurse Practitioner</w:t>
            </w:r>
          </w:p>
        </w:tc>
      </w:tr>
      <w:tr w:rsidR="00B84BF2" w:rsidTr="004D74EA">
        <w:tc>
          <w:tcPr>
            <w:tcW w:w="2310" w:type="dxa"/>
          </w:tcPr>
          <w:p w:rsidR="00B84BF2" w:rsidRPr="0027694F" w:rsidRDefault="00B84BF2" w:rsidP="004D74EA">
            <w:pPr>
              <w:rPr>
                <w:rFonts w:ascii="Arial" w:hAnsi="Arial" w:cs="Arial"/>
                <w:sz w:val="24"/>
                <w:szCs w:val="24"/>
              </w:rPr>
            </w:pPr>
            <w:r>
              <w:rPr>
                <w:rFonts w:ascii="Arial" w:hAnsi="Arial" w:cs="Arial"/>
                <w:sz w:val="24"/>
                <w:szCs w:val="24"/>
              </w:rPr>
              <w:t>Dr Andrew Shuler</w:t>
            </w:r>
          </w:p>
        </w:tc>
        <w:tc>
          <w:tcPr>
            <w:tcW w:w="6438" w:type="dxa"/>
          </w:tcPr>
          <w:p w:rsidR="00B84BF2" w:rsidRPr="0027694F" w:rsidRDefault="00B84BF2" w:rsidP="004D74EA">
            <w:pPr>
              <w:rPr>
                <w:rFonts w:ascii="Arial" w:hAnsi="Arial" w:cs="Arial"/>
                <w:sz w:val="24"/>
                <w:szCs w:val="24"/>
              </w:rPr>
            </w:pPr>
            <w:r>
              <w:rPr>
                <w:rFonts w:ascii="Arial" w:hAnsi="Arial" w:cs="Arial"/>
                <w:sz w:val="24"/>
                <w:szCs w:val="24"/>
              </w:rPr>
              <w:t>Consultant in Palliative Medicine</w:t>
            </w:r>
          </w:p>
        </w:tc>
      </w:tr>
      <w:tr w:rsidR="00650B4F" w:rsidTr="004D74EA">
        <w:tc>
          <w:tcPr>
            <w:tcW w:w="2310" w:type="dxa"/>
          </w:tcPr>
          <w:p w:rsidR="00650B4F" w:rsidRDefault="00650B4F" w:rsidP="004D74EA">
            <w:pPr>
              <w:rPr>
                <w:rFonts w:ascii="Arial" w:hAnsi="Arial" w:cs="Arial"/>
                <w:sz w:val="24"/>
                <w:szCs w:val="24"/>
              </w:rPr>
            </w:pPr>
            <w:r>
              <w:rPr>
                <w:rFonts w:ascii="Arial" w:hAnsi="Arial" w:cs="Arial"/>
                <w:sz w:val="24"/>
                <w:szCs w:val="24"/>
              </w:rPr>
              <w:t>DR Marlise Poolman</w:t>
            </w:r>
          </w:p>
        </w:tc>
        <w:tc>
          <w:tcPr>
            <w:tcW w:w="6438" w:type="dxa"/>
          </w:tcPr>
          <w:p w:rsidR="00650B4F" w:rsidRDefault="00650B4F" w:rsidP="004D74EA">
            <w:pPr>
              <w:rPr>
                <w:rFonts w:ascii="Arial" w:hAnsi="Arial" w:cs="Arial"/>
                <w:sz w:val="24"/>
                <w:szCs w:val="24"/>
              </w:rPr>
            </w:pPr>
          </w:p>
        </w:tc>
      </w:tr>
      <w:tr w:rsidR="00B84BF2" w:rsidTr="004D74EA">
        <w:tc>
          <w:tcPr>
            <w:tcW w:w="2310" w:type="dxa"/>
          </w:tcPr>
          <w:p w:rsidR="00B84BF2" w:rsidRPr="0027694F" w:rsidRDefault="00B84BF2" w:rsidP="004D74EA">
            <w:pPr>
              <w:rPr>
                <w:rFonts w:ascii="Arial" w:hAnsi="Arial" w:cs="Arial"/>
                <w:sz w:val="24"/>
                <w:szCs w:val="24"/>
              </w:rPr>
            </w:pPr>
            <w:smartTag w:uri="urn:schemas-microsoft-com:office:smarttags" w:element="PersonName">
              <w:r w:rsidRPr="0027694F">
                <w:rPr>
                  <w:rFonts w:ascii="Arial" w:hAnsi="Arial" w:cs="Arial"/>
                  <w:sz w:val="24"/>
                  <w:szCs w:val="24"/>
                </w:rPr>
                <w:t>Joyce Bellingham</w:t>
              </w:r>
            </w:smartTag>
          </w:p>
        </w:tc>
        <w:tc>
          <w:tcPr>
            <w:tcW w:w="6438" w:type="dxa"/>
          </w:tcPr>
          <w:p w:rsidR="00B84BF2" w:rsidRPr="0027694F" w:rsidRDefault="00B84BF2" w:rsidP="004D74EA">
            <w:pPr>
              <w:rPr>
                <w:rFonts w:ascii="Arial" w:hAnsi="Arial" w:cs="Arial"/>
                <w:sz w:val="24"/>
                <w:szCs w:val="24"/>
              </w:rPr>
            </w:pPr>
            <w:r w:rsidRPr="0027694F">
              <w:rPr>
                <w:rFonts w:ascii="Arial" w:hAnsi="Arial" w:cs="Arial"/>
                <w:sz w:val="24"/>
                <w:szCs w:val="24"/>
              </w:rPr>
              <w:t>Registered Hospice Manager</w:t>
            </w:r>
          </w:p>
        </w:tc>
      </w:tr>
      <w:tr w:rsidR="00B84BF2" w:rsidTr="004D74EA">
        <w:tc>
          <w:tcPr>
            <w:tcW w:w="2310" w:type="dxa"/>
          </w:tcPr>
          <w:p w:rsidR="00B84BF2" w:rsidRPr="0027694F" w:rsidRDefault="00B84BF2" w:rsidP="004D74EA">
            <w:pPr>
              <w:rPr>
                <w:rFonts w:ascii="Arial" w:hAnsi="Arial" w:cs="Arial"/>
                <w:sz w:val="24"/>
                <w:szCs w:val="24"/>
              </w:rPr>
            </w:pPr>
            <w:r>
              <w:rPr>
                <w:rFonts w:ascii="Arial" w:hAnsi="Arial" w:cs="Arial"/>
                <w:sz w:val="24"/>
                <w:szCs w:val="24"/>
              </w:rPr>
              <w:t>John Lloyd</w:t>
            </w:r>
          </w:p>
        </w:tc>
        <w:tc>
          <w:tcPr>
            <w:tcW w:w="6438" w:type="dxa"/>
          </w:tcPr>
          <w:p w:rsidR="00B84BF2" w:rsidRPr="0027694F" w:rsidRDefault="00B84BF2" w:rsidP="004D74EA">
            <w:pPr>
              <w:rPr>
                <w:rFonts w:ascii="Arial" w:hAnsi="Arial" w:cs="Arial"/>
                <w:sz w:val="24"/>
                <w:szCs w:val="24"/>
              </w:rPr>
            </w:pPr>
            <w:r>
              <w:rPr>
                <w:rFonts w:ascii="Arial" w:hAnsi="Arial" w:cs="Arial"/>
                <w:sz w:val="24"/>
                <w:szCs w:val="24"/>
              </w:rPr>
              <w:t>Staff Nurse  Infection control link nurse</w:t>
            </w:r>
          </w:p>
        </w:tc>
      </w:tr>
      <w:tr w:rsidR="00B84BF2" w:rsidTr="004D74EA">
        <w:tc>
          <w:tcPr>
            <w:tcW w:w="2310" w:type="dxa"/>
          </w:tcPr>
          <w:p w:rsidR="00B84BF2" w:rsidRPr="0027694F" w:rsidRDefault="00B84BF2" w:rsidP="004D74EA">
            <w:pPr>
              <w:rPr>
                <w:rFonts w:ascii="Arial" w:hAnsi="Arial" w:cs="Arial"/>
                <w:sz w:val="24"/>
                <w:szCs w:val="24"/>
              </w:rPr>
            </w:pPr>
            <w:smartTag w:uri="urn:schemas-microsoft-com:office:smarttags" w:element="PersonName">
              <w:r>
                <w:rPr>
                  <w:rFonts w:ascii="Arial" w:hAnsi="Arial" w:cs="Arial"/>
                  <w:sz w:val="24"/>
                  <w:szCs w:val="24"/>
                </w:rPr>
                <w:t>Karen Fitzsimmons</w:t>
              </w:r>
            </w:smartTag>
          </w:p>
        </w:tc>
        <w:tc>
          <w:tcPr>
            <w:tcW w:w="6438" w:type="dxa"/>
          </w:tcPr>
          <w:p w:rsidR="00B84BF2" w:rsidRPr="0027694F" w:rsidRDefault="00B84BF2" w:rsidP="004D74EA">
            <w:pPr>
              <w:rPr>
                <w:rFonts w:ascii="Arial" w:hAnsi="Arial" w:cs="Arial"/>
                <w:sz w:val="24"/>
                <w:szCs w:val="24"/>
              </w:rPr>
            </w:pPr>
            <w:r>
              <w:rPr>
                <w:rFonts w:ascii="Arial" w:hAnsi="Arial" w:cs="Arial"/>
                <w:sz w:val="24"/>
                <w:szCs w:val="24"/>
              </w:rPr>
              <w:t>Staff Nurse Audit Lead</w:t>
            </w:r>
          </w:p>
        </w:tc>
      </w:tr>
      <w:tr w:rsidR="00B84BF2" w:rsidTr="004D74EA">
        <w:tc>
          <w:tcPr>
            <w:tcW w:w="2310" w:type="dxa"/>
          </w:tcPr>
          <w:p w:rsidR="00B84BF2" w:rsidRPr="0027694F" w:rsidRDefault="00B84BF2" w:rsidP="004D74EA">
            <w:pPr>
              <w:rPr>
                <w:rFonts w:ascii="Arial" w:hAnsi="Arial" w:cs="Arial"/>
                <w:sz w:val="24"/>
                <w:szCs w:val="24"/>
              </w:rPr>
            </w:pPr>
            <w:r>
              <w:rPr>
                <w:rFonts w:ascii="Arial" w:hAnsi="Arial" w:cs="Arial"/>
                <w:sz w:val="24"/>
                <w:szCs w:val="24"/>
              </w:rPr>
              <w:t>Risk Management Committee</w:t>
            </w:r>
          </w:p>
        </w:tc>
        <w:tc>
          <w:tcPr>
            <w:tcW w:w="6438" w:type="dxa"/>
          </w:tcPr>
          <w:p w:rsidR="00B84BF2" w:rsidRPr="0027694F" w:rsidRDefault="00B84BF2" w:rsidP="004D74EA">
            <w:pPr>
              <w:rPr>
                <w:rFonts w:ascii="Arial" w:hAnsi="Arial" w:cs="Arial"/>
                <w:sz w:val="24"/>
                <w:szCs w:val="24"/>
              </w:rPr>
            </w:pPr>
          </w:p>
        </w:tc>
      </w:tr>
      <w:tr w:rsidR="00B84BF2" w:rsidTr="004D74EA">
        <w:tc>
          <w:tcPr>
            <w:tcW w:w="2310" w:type="dxa"/>
          </w:tcPr>
          <w:p w:rsidR="00B84BF2" w:rsidRPr="0027694F" w:rsidRDefault="00B84BF2" w:rsidP="004D74EA">
            <w:pPr>
              <w:rPr>
                <w:rFonts w:ascii="Arial" w:hAnsi="Arial" w:cs="Arial"/>
                <w:sz w:val="24"/>
                <w:szCs w:val="24"/>
              </w:rPr>
            </w:pPr>
            <w:r>
              <w:rPr>
                <w:rFonts w:ascii="Arial" w:hAnsi="Arial" w:cs="Arial"/>
                <w:sz w:val="24"/>
                <w:szCs w:val="24"/>
              </w:rPr>
              <w:t>Quality and Safety Committee</w:t>
            </w:r>
          </w:p>
        </w:tc>
        <w:tc>
          <w:tcPr>
            <w:tcW w:w="6438" w:type="dxa"/>
          </w:tcPr>
          <w:p w:rsidR="00B84BF2" w:rsidRPr="0027694F" w:rsidRDefault="00B84BF2" w:rsidP="004D74EA">
            <w:pPr>
              <w:rPr>
                <w:rFonts w:ascii="Arial" w:hAnsi="Arial" w:cs="Arial"/>
                <w:sz w:val="24"/>
                <w:szCs w:val="24"/>
              </w:rPr>
            </w:pPr>
          </w:p>
        </w:tc>
      </w:tr>
    </w:tbl>
    <w:p w:rsidR="00B84BF2" w:rsidRDefault="00B84BF2" w:rsidP="00604CB6">
      <w:pPr>
        <w:rPr>
          <w:rFonts w:ascii="Arial" w:hAnsi="Arial" w:cs="Arial"/>
          <w:b/>
          <w:sz w:val="24"/>
          <w:szCs w:val="24"/>
        </w:rPr>
      </w:pPr>
    </w:p>
    <w:p w:rsidR="00B84BF2" w:rsidRDefault="00B84BF2" w:rsidP="00604CB6">
      <w:pPr>
        <w:rPr>
          <w:rFonts w:ascii="Arial" w:hAnsi="Arial" w:cs="Arial"/>
          <w:b/>
          <w:sz w:val="24"/>
          <w:szCs w:val="24"/>
        </w:rPr>
      </w:pPr>
    </w:p>
    <w:p w:rsidR="00B84BF2" w:rsidRDefault="00B84BF2" w:rsidP="00604CB6">
      <w:pPr>
        <w:rPr>
          <w:rFonts w:ascii="Arial" w:hAnsi="Arial" w:cs="Arial"/>
          <w:b/>
          <w:sz w:val="24"/>
          <w:szCs w:val="24"/>
        </w:rPr>
      </w:pPr>
    </w:p>
    <w:p w:rsidR="00B84BF2" w:rsidRDefault="00B84BF2" w:rsidP="00604CB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496"/>
      </w:tblGrid>
      <w:tr w:rsidR="00B84BF2" w:rsidTr="004D74EA">
        <w:tc>
          <w:tcPr>
            <w:tcW w:w="4621" w:type="dxa"/>
          </w:tcPr>
          <w:p w:rsidR="00B84BF2" w:rsidRDefault="00B84BF2" w:rsidP="004D74EA">
            <w:pPr>
              <w:rPr>
                <w:rFonts w:ascii="Arial" w:hAnsi="Arial" w:cs="Arial"/>
                <w:b/>
                <w:sz w:val="24"/>
                <w:szCs w:val="24"/>
              </w:rPr>
            </w:pPr>
            <w:r>
              <w:rPr>
                <w:rFonts w:ascii="Arial" w:hAnsi="Arial" w:cs="Arial"/>
                <w:b/>
                <w:sz w:val="24"/>
                <w:szCs w:val="24"/>
              </w:rPr>
              <w:t>Ratified by Quality and Safety Committee</w:t>
            </w:r>
          </w:p>
        </w:tc>
        <w:tc>
          <w:tcPr>
            <w:tcW w:w="4621" w:type="dxa"/>
          </w:tcPr>
          <w:p w:rsidR="00B84BF2" w:rsidRDefault="00B84BF2" w:rsidP="004D74EA">
            <w:pPr>
              <w:rPr>
                <w:rFonts w:ascii="Arial" w:hAnsi="Arial" w:cs="Arial"/>
                <w:b/>
                <w:sz w:val="24"/>
                <w:szCs w:val="24"/>
              </w:rPr>
            </w:pPr>
            <w:r>
              <w:rPr>
                <w:rFonts w:ascii="Arial" w:hAnsi="Arial" w:cs="Arial"/>
                <w:b/>
                <w:sz w:val="24"/>
                <w:szCs w:val="24"/>
              </w:rPr>
              <w:t>Date</w:t>
            </w:r>
          </w:p>
        </w:tc>
      </w:tr>
    </w:tbl>
    <w:p w:rsidR="00B84BF2" w:rsidRDefault="00B84BF2" w:rsidP="00604CB6">
      <w:pPr>
        <w:rPr>
          <w:rFonts w:ascii="Arial" w:hAnsi="Arial" w:cs="Arial"/>
          <w:b/>
          <w:sz w:val="24"/>
          <w:szCs w:val="24"/>
        </w:rPr>
      </w:pPr>
    </w:p>
    <w:p w:rsidR="00B84BF2" w:rsidRDefault="00B84BF2" w:rsidP="00604CB6">
      <w:pPr>
        <w:rPr>
          <w:rFonts w:ascii="Arial" w:hAnsi="Arial" w:cs="Arial"/>
          <w:b/>
          <w:sz w:val="24"/>
          <w:szCs w:val="24"/>
        </w:rPr>
      </w:pPr>
    </w:p>
    <w:p w:rsidR="00B84BF2" w:rsidRDefault="00B84BF2" w:rsidP="00604CB6">
      <w:pPr>
        <w:rPr>
          <w:rFonts w:ascii="Arial" w:hAnsi="Arial" w:cs="Arial"/>
          <w:b/>
          <w:sz w:val="24"/>
          <w:szCs w:val="24"/>
        </w:rPr>
      </w:pPr>
      <w:r>
        <w:rPr>
          <w:rFonts w:ascii="Arial" w:hAnsi="Arial" w:cs="Arial"/>
          <w:b/>
          <w:sz w:val="24"/>
          <w:szCs w:val="24"/>
        </w:rPr>
        <w:t xml:space="preserve">Chair Quality and Safety Committee </w:t>
      </w:r>
    </w:p>
    <w:p w:rsidR="00B84BF2" w:rsidRDefault="00B84BF2" w:rsidP="00604CB6">
      <w:pPr>
        <w:rPr>
          <w:rFonts w:ascii="Arial" w:hAnsi="Arial" w:cs="Arial"/>
          <w:b/>
          <w:sz w:val="24"/>
          <w:szCs w:val="24"/>
        </w:rPr>
      </w:pPr>
    </w:p>
    <w:p w:rsidR="00B84BF2" w:rsidRDefault="00B84BF2" w:rsidP="00604CB6">
      <w:pPr>
        <w:rPr>
          <w:rFonts w:ascii="Arial" w:hAnsi="Arial" w:cs="Arial"/>
          <w:b/>
          <w:sz w:val="24"/>
          <w:szCs w:val="24"/>
        </w:rPr>
      </w:pPr>
    </w:p>
    <w:p w:rsidR="00B84BF2" w:rsidRDefault="00B84BF2" w:rsidP="00604CB6">
      <w:pPr>
        <w:rPr>
          <w:rFonts w:ascii="Arial" w:hAnsi="Arial" w:cs="Arial"/>
          <w:b/>
          <w:sz w:val="24"/>
          <w:szCs w:val="24"/>
        </w:rPr>
      </w:pPr>
      <w:r>
        <w:rPr>
          <w:rFonts w:ascii="Arial" w:hAnsi="Arial" w:cs="Arial"/>
          <w:b/>
          <w:sz w:val="24"/>
          <w:szCs w:val="24"/>
        </w:rPr>
        <w:t>Signature_______________________</w:t>
      </w:r>
    </w:p>
    <w:p w:rsidR="00B84BF2" w:rsidRDefault="00B84BF2" w:rsidP="00604CB6">
      <w:pPr>
        <w:rPr>
          <w:rFonts w:ascii="Arial" w:hAnsi="Arial" w:cs="Arial"/>
          <w:sz w:val="24"/>
          <w:szCs w:val="24"/>
        </w:rPr>
      </w:pPr>
    </w:p>
    <w:p w:rsidR="00B84BF2" w:rsidRDefault="00B84BF2" w:rsidP="00604CB6">
      <w:pPr>
        <w:rPr>
          <w:rFonts w:ascii="Arial" w:hAnsi="Arial" w:cs="Arial"/>
          <w:sz w:val="24"/>
          <w:szCs w:val="24"/>
        </w:rPr>
      </w:pPr>
    </w:p>
    <w:p w:rsidR="00B84BF2" w:rsidRDefault="00B84BF2" w:rsidP="00604CB6">
      <w:pPr>
        <w:rPr>
          <w:rFonts w:ascii="Arial" w:hAnsi="Arial" w:cs="Arial"/>
          <w:sz w:val="24"/>
          <w:szCs w:val="24"/>
        </w:rPr>
      </w:pPr>
    </w:p>
    <w:p w:rsidR="00B84BF2" w:rsidRDefault="00B84BF2" w:rsidP="00604CB6">
      <w:pPr>
        <w:rPr>
          <w:rFonts w:ascii="Arial" w:hAnsi="Arial" w:cs="Arial"/>
          <w:sz w:val="24"/>
          <w:szCs w:val="24"/>
        </w:rPr>
      </w:pPr>
    </w:p>
    <w:p w:rsidR="00B84BF2" w:rsidRDefault="00B84BF2" w:rsidP="00604CB6">
      <w:pPr>
        <w:rPr>
          <w:rFonts w:ascii="Arial" w:hAnsi="Arial" w:cs="Arial"/>
          <w:sz w:val="24"/>
          <w:szCs w:val="24"/>
        </w:rPr>
      </w:pPr>
    </w:p>
    <w:p w:rsidR="00B84BF2" w:rsidRDefault="00B84BF2" w:rsidP="00604CB6">
      <w:pPr>
        <w:rPr>
          <w:rFonts w:ascii="Arial" w:hAnsi="Arial" w:cs="Arial"/>
          <w:sz w:val="22"/>
          <w:szCs w:val="22"/>
        </w:rPr>
      </w:pPr>
    </w:p>
    <w:p w:rsidR="00B84BF2" w:rsidRPr="00B71ACC" w:rsidRDefault="00B84BF2" w:rsidP="00604CB6">
      <w:pPr>
        <w:rPr>
          <w:rFonts w:ascii="Arial" w:hAnsi="Arial" w:cs="Arial"/>
          <w:sz w:val="22"/>
          <w:szCs w:val="22"/>
        </w:rPr>
      </w:pPr>
    </w:p>
    <w:p w:rsidR="00B84BF2" w:rsidRPr="00632FA5" w:rsidRDefault="00B84BF2" w:rsidP="00604CB6">
      <w:pPr>
        <w:rPr>
          <w:rFonts w:ascii="Arial" w:hAnsi="Arial" w:cs="Arial"/>
          <w:sz w:val="24"/>
          <w:szCs w:val="24"/>
        </w:rPr>
      </w:pPr>
    </w:p>
    <w:p w:rsidR="00B84BF2" w:rsidRDefault="00B84BF2" w:rsidP="00463B53"/>
    <w:sectPr w:rsidR="00B84BF2" w:rsidSect="00215219">
      <w:headerReference w:type="default" r:id="rId9"/>
      <w:footerReference w:type="default" r:id="rId10"/>
      <w:pgSz w:w="11906" w:h="16838"/>
      <w:pgMar w:top="720" w:right="1440" w:bottom="994" w:left="1440" w:header="720" w:footer="432"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BF2" w:rsidRDefault="00B84BF2" w:rsidP="004B79B4">
      <w:r>
        <w:separator/>
      </w:r>
    </w:p>
  </w:endnote>
  <w:endnote w:type="continuationSeparator" w:id="0">
    <w:p w:rsidR="00B84BF2" w:rsidRDefault="00B84BF2" w:rsidP="004B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160"/>
      <w:gridCol w:w="2520"/>
      <w:gridCol w:w="1170"/>
    </w:tblGrid>
    <w:tr w:rsidR="00B84BF2">
      <w:trPr>
        <w:cantSplit/>
      </w:trPr>
      <w:tc>
        <w:tcPr>
          <w:tcW w:w="9090" w:type="dxa"/>
          <w:gridSpan w:val="4"/>
          <w:tcBorders>
            <w:top w:val="single" w:sz="12" w:space="0" w:color="auto"/>
            <w:left w:val="single" w:sz="12" w:space="0" w:color="auto"/>
            <w:bottom w:val="nil"/>
            <w:right w:val="single" w:sz="12" w:space="0" w:color="auto"/>
          </w:tcBorders>
        </w:tcPr>
        <w:p w:rsidR="00B84BF2" w:rsidRDefault="009D6905" w:rsidP="00463B53">
          <w:pPr>
            <w:pStyle w:val="Header"/>
            <w:rPr>
              <w:rFonts w:ascii="Arial" w:hAnsi="Arial"/>
              <w:b/>
            </w:rPr>
          </w:pPr>
          <w:r>
            <w:rPr>
              <w:rFonts w:ascii="Arial" w:hAnsi="Arial"/>
              <w:b/>
            </w:rPr>
            <w:t xml:space="preserve">Equal Opportunities and Diversity </w:t>
          </w:r>
          <w:r w:rsidR="005D71C6">
            <w:rPr>
              <w:rFonts w:ascii="Arial" w:hAnsi="Arial"/>
              <w:b/>
            </w:rPr>
            <w:t xml:space="preserve"> Policy </w:t>
          </w:r>
        </w:p>
      </w:tc>
    </w:tr>
    <w:tr w:rsidR="00B84B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240" w:type="dxa"/>
          <w:tcBorders>
            <w:bottom w:val="nil"/>
          </w:tcBorders>
        </w:tcPr>
        <w:p w:rsidR="00B84BF2" w:rsidRDefault="005D71C6">
          <w:pPr>
            <w:pStyle w:val="Footer"/>
            <w:jc w:val="center"/>
            <w:rPr>
              <w:rFonts w:ascii="Arial" w:hAnsi="Arial"/>
              <w:b/>
              <w:sz w:val="18"/>
            </w:rPr>
          </w:pPr>
          <w:r>
            <w:rPr>
              <w:rFonts w:ascii="Arial" w:hAnsi="Arial"/>
              <w:b/>
              <w:sz w:val="18"/>
            </w:rPr>
            <w:t>Implementation 2017</w:t>
          </w:r>
        </w:p>
      </w:tc>
      <w:tc>
        <w:tcPr>
          <w:tcW w:w="2160" w:type="dxa"/>
          <w:tcBorders>
            <w:bottom w:val="nil"/>
          </w:tcBorders>
        </w:tcPr>
        <w:p w:rsidR="00B84BF2" w:rsidRDefault="00B84BF2">
          <w:pPr>
            <w:pStyle w:val="Footer"/>
            <w:jc w:val="right"/>
            <w:rPr>
              <w:rFonts w:ascii="Arial" w:hAnsi="Arial"/>
              <w:b/>
              <w:sz w:val="18"/>
            </w:rPr>
          </w:pPr>
        </w:p>
      </w:tc>
      <w:tc>
        <w:tcPr>
          <w:tcW w:w="2520" w:type="dxa"/>
        </w:tcPr>
        <w:p w:rsidR="00B84BF2" w:rsidRDefault="00B84BF2">
          <w:pPr>
            <w:pStyle w:val="Footer"/>
            <w:jc w:val="right"/>
            <w:rPr>
              <w:rFonts w:ascii="Arial" w:hAnsi="Arial"/>
              <w:b/>
              <w:sz w:val="18"/>
            </w:rPr>
          </w:pPr>
          <w:r>
            <w:rPr>
              <w:rFonts w:ascii="Arial" w:hAnsi="Arial"/>
              <w:b/>
              <w:sz w:val="18"/>
            </w:rPr>
            <w:t>Revision No.:</w:t>
          </w:r>
        </w:p>
      </w:tc>
      <w:tc>
        <w:tcPr>
          <w:tcW w:w="1170" w:type="dxa"/>
        </w:tcPr>
        <w:p w:rsidR="00B84BF2" w:rsidRDefault="00B84BF2">
          <w:pPr>
            <w:pStyle w:val="Footer"/>
            <w:rPr>
              <w:rFonts w:ascii="Arial" w:hAnsi="Arial"/>
              <w:b/>
              <w:sz w:val="18"/>
            </w:rPr>
          </w:pPr>
        </w:p>
      </w:tc>
    </w:tr>
    <w:tr w:rsidR="00B84B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240" w:type="dxa"/>
          <w:tcBorders>
            <w:top w:val="nil"/>
            <w:bottom w:val="nil"/>
          </w:tcBorders>
        </w:tcPr>
        <w:p w:rsidR="00B84BF2" w:rsidRDefault="009D6905">
          <w:pPr>
            <w:pStyle w:val="Footer"/>
            <w:rPr>
              <w:rFonts w:ascii="Arial" w:hAnsi="Arial"/>
              <w:sz w:val="18"/>
            </w:rPr>
          </w:pPr>
          <w:r>
            <w:rPr>
              <w:rFonts w:ascii="Arial" w:hAnsi="Arial"/>
              <w:sz w:val="18"/>
            </w:rPr>
            <w:t xml:space="preserve">No: </w:t>
          </w:r>
          <w:r w:rsidR="005D71C6">
            <w:rPr>
              <w:rFonts w:ascii="Arial" w:hAnsi="Arial"/>
              <w:sz w:val="18"/>
            </w:rPr>
            <w:t>84</w:t>
          </w:r>
        </w:p>
      </w:tc>
      <w:tc>
        <w:tcPr>
          <w:tcW w:w="2160" w:type="dxa"/>
          <w:tcBorders>
            <w:top w:val="nil"/>
            <w:bottom w:val="nil"/>
          </w:tcBorders>
        </w:tcPr>
        <w:p w:rsidR="00B84BF2" w:rsidRDefault="00B84BF2">
          <w:pPr>
            <w:pStyle w:val="Footer"/>
            <w:jc w:val="right"/>
            <w:rPr>
              <w:rFonts w:ascii="Arial" w:hAnsi="Arial"/>
              <w:b/>
              <w:sz w:val="18"/>
            </w:rPr>
          </w:pPr>
        </w:p>
      </w:tc>
      <w:tc>
        <w:tcPr>
          <w:tcW w:w="2520" w:type="dxa"/>
        </w:tcPr>
        <w:p w:rsidR="00B84BF2" w:rsidRDefault="00B84BF2">
          <w:pPr>
            <w:pStyle w:val="Footer"/>
            <w:jc w:val="right"/>
            <w:rPr>
              <w:rFonts w:ascii="Arial" w:hAnsi="Arial"/>
              <w:sz w:val="18"/>
            </w:rPr>
          </w:pPr>
          <w:r>
            <w:rPr>
              <w:rFonts w:ascii="Arial" w:hAnsi="Arial"/>
              <w:sz w:val="18"/>
            </w:rPr>
            <w:t xml:space="preserve">Date of approval:  </w:t>
          </w:r>
        </w:p>
      </w:tc>
      <w:tc>
        <w:tcPr>
          <w:tcW w:w="1170" w:type="dxa"/>
        </w:tcPr>
        <w:p w:rsidR="00B84BF2" w:rsidRDefault="009D6905">
          <w:pPr>
            <w:pStyle w:val="Footer"/>
            <w:rPr>
              <w:rFonts w:ascii="Arial" w:hAnsi="Arial"/>
              <w:sz w:val="18"/>
            </w:rPr>
          </w:pPr>
          <w:r>
            <w:rPr>
              <w:rFonts w:ascii="Arial" w:hAnsi="Arial"/>
              <w:sz w:val="18"/>
            </w:rPr>
            <w:t>5</w:t>
          </w:r>
          <w:r>
            <w:rPr>
              <w:rFonts w:ascii="Arial" w:hAnsi="Arial"/>
              <w:sz w:val="18"/>
              <w:vertAlign w:val="superscript"/>
            </w:rPr>
            <w:t xml:space="preserve">. </w:t>
          </w:r>
          <w:r>
            <w:rPr>
              <w:rFonts w:ascii="Arial" w:hAnsi="Arial"/>
              <w:sz w:val="18"/>
            </w:rPr>
            <w:t>4. 2017</w:t>
          </w:r>
        </w:p>
      </w:tc>
    </w:tr>
    <w:tr w:rsidR="00B84B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240" w:type="dxa"/>
          <w:tcBorders>
            <w:top w:val="nil"/>
          </w:tcBorders>
        </w:tcPr>
        <w:p w:rsidR="00B84BF2" w:rsidRDefault="009D6905">
          <w:pPr>
            <w:pStyle w:val="Footer"/>
            <w:rPr>
              <w:rFonts w:ascii="Arial" w:hAnsi="Arial"/>
              <w:sz w:val="18"/>
            </w:rPr>
          </w:pPr>
          <w:r>
            <w:rPr>
              <w:rFonts w:ascii="Arial" w:hAnsi="Arial"/>
              <w:sz w:val="18"/>
            </w:rPr>
            <w:t>Ref: TS</w:t>
          </w:r>
        </w:p>
      </w:tc>
      <w:tc>
        <w:tcPr>
          <w:tcW w:w="2160" w:type="dxa"/>
          <w:tcBorders>
            <w:top w:val="nil"/>
          </w:tcBorders>
        </w:tcPr>
        <w:p w:rsidR="00B84BF2" w:rsidRDefault="00B84BF2">
          <w:pPr>
            <w:pStyle w:val="Footer"/>
            <w:jc w:val="center"/>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BD1857">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BD1857">
            <w:rPr>
              <w:rFonts w:ascii="Arial" w:hAnsi="Arial"/>
              <w:noProof/>
              <w:snapToGrid w:val="0"/>
              <w:sz w:val="18"/>
            </w:rPr>
            <w:t>1</w:t>
          </w:r>
          <w:r>
            <w:rPr>
              <w:rFonts w:ascii="Arial" w:hAnsi="Arial"/>
              <w:snapToGrid w:val="0"/>
              <w:sz w:val="18"/>
            </w:rPr>
            <w:fldChar w:fldCharType="end"/>
          </w:r>
        </w:p>
      </w:tc>
      <w:tc>
        <w:tcPr>
          <w:tcW w:w="2520" w:type="dxa"/>
        </w:tcPr>
        <w:p w:rsidR="00B84BF2" w:rsidRDefault="00B84BF2">
          <w:pPr>
            <w:pStyle w:val="Footer"/>
            <w:jc w:val="right"/>
            <w:rPr>
              <w:rFonts w:ascii="Arial" w:hAnsi="Arial"/>
              <w:sz w:val="18"/>
            </w:rPr>
          </w:pPr>
          <w:r>
            <w:rPr>
              <w:rFonts w:ascii="Arial" w:hAnsi="Arial"/>
              <w:sz w:val="18"/>
            </w:rPr>
            <w:t>Revision due by:</w:t>
          </w:r>
        </w:p>
      </w:tc>
      <w:tc>
        <w:tcPr>
          <w:tcW w:w="1170" w:type="dxa"/>
        </w:tcPr>
        <w:p w:rsidR="00B84BF2" w:rsidRDefault="005D71C6">
          <w:pPr>
            <w:pStyle w:val="Footer"/>
            <w:rPr>
              <w:rFonts w:ascii="Arial" w:hAnsi="Arial"/>
              <w:sz w:val="18"/>
            </w:rPr>
          </w:pPr>
          <w:r>
            <w:rPr>
              <w:rFonts w:ascii="Arial" w:hAnsi="Arial"/>
              <w:sz w:val="18"/>
            </w:rPr>
            <w:t>Feb 2020</w:t>
          </w:r>
        </w:p>
      </w:tc>
    </w:tr>
  </w:tbl>
  <w:p w:rsidR="00B84BF2" w:rsidRDefault="00B84BF2">
    <w:pPr>
      <w:pStyle w:val="Footer"/>
      <w:jc w:val="both"/>
      <w:rPr>
        <w:rFonts w:ascii="Arial" w:hAnsi="Arial"/>
        <w:sz w:val="24"/>
      </w:rPr>
    </w:pPr>
    <w:r>
      <w:rPr>
        <w:rFonts w:ascii="Arial" w:hAnsi="Arial"/>
        <w:sz w:val="24"/>
      </w:rPr>
      <w:tab/>
    </w:r>
    <w:r>
      <w:rPr>
        <w:rFonts w:ascii="Arial" w:hAnsi="Arial"/>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BF2" w:rsidRDefault="00B84BF2" w:rsidP="004B79B4">
      <w:r>
        <w:separator/>
      </w:r>
    </w:p>
  </w:footnote>
  <w:footnote w:type="continuationSeparator" w:id="0">
    <w:p w:rsidR="00B84BF2" w:rsidRDefault="00B84BF2" w:rsidP="004B7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B84BF2">
      <w:trPr>
        <w:trHeight w:val="801"/>
      </w:trPr>
      <w:tc>
        <w:tcPr>
          <w:tcW w:w="3240" w:type="dxa"/>
          <w:vAlign w:val="center"/>
        </w:tcPr>
        <w:p w:rsidR="00B84BF2" w:rsidRPr="006E51AC" w:rsidRDefault="00B84BF2">
          <w:pPr>
            <w:pStyle w:val="Header"/>
            <w:rPr>
              <w:rFonts w:ascii="Arial" w:hAnsi="Arial"/>
              <w:b/>
              <w:sz w:val="28"/>
            </w:rPr>
          </w:pPr>
          <w:r w:rsidRPr="006E51AC">
            <w:rPr>
              <w:rFonts w:ascii="Arial" w:hAnsi="Arial"/>
              <w:b/>
              <w:sz w:val="28"/>
            </w:rPr>
            <w:t xml:space="preserve">St Kentigern Hospice </w:t>
          </w:r>
        </w:p>
      </w:tc>
    </w:tr>
  </w:tbl>
  <w:p w:rsidR="00B84BF2" w:rsidRDefault="00B84BF2">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FF0"/>
    <w:multiLevelType w:val="hybridMultilevel"/>
    <w:tmpl w:val="C0B0A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CB7B65"/>
    <w:multiLevelType w:val="hybridMultilevel"/>
    <w:tmpl w:val="4C72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52A0C"/>
    <w:multiLevelType w:val="hybridMultilevel"/>
    <w:tmpl w:val="A32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F5957"/>
    <w:multiLevelType w:val="hybridMultilevel"/>
    <w:tmpl w:val="62B8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335FFC"/>
    <w:multiLevelType w:val="hybridMultilevel"/>
    <w:tmpl w:val="511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80231"/>
    <w:multiLevelType w:val="hybridMultilevel"/>
    <w:tmpl w:val="C898F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64406"/>
    <w:multiLevelType w:val="hybridMultilevel"/>
    <w:tmpl w:val="105E6436"/>
    <w:lvl w:ilvl="0" w:tplc="08090001">
      <w:start w:val="1"/>
      <w:numFmt w:val="bullet"/>
      <w:lvlText w:val=""/>
      <w:lvlJc w:val="left"/>
      <w:pPr>
        <w:ind w:left="720" w:hanging="360"/>
      </w:pPr>
      <w:rPr>
        <w:rFonts w:ascii="Symbol" w:hAnsi="Symbol" w:hint="default"/>
      </w:rPr>
    </w:lvl>
    <w:lvl w:ilvl="1" w:tplc="3050D670">
      <w:numFmt w:val="bullet"/>
      <w:lvlText w:val="–"/>
      <w:lvlJc w:val="left"/>
      <w:pPr>
        <w:ind w:left="1440" w:hanging="360"/>
      </w:pPr>
      <w:rPr>
        <w:rFonts w:ascii="Arial" w:eastAsia="Times New Roman" w:hAnsi="Aria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90C90"/>
    <w:multiLevelType w:val="hybridMultilevel"/>
    <w:tmpl w:val="495A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3"/>
  </w:num>
  <w:num w:numId="6">
    <w:abstractNumId w:val="0"/>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48"/>
    <w:rsid w:val="00010E96"/>
    <w:rsid w:val="00080DFF"/>
    <w:rsid w:val="00083A5D"/>
    <w:rsid w:val="000A022C"/>
    <w:rsid w:val="000B40F1"/>
    <w:rsid w:val="000E1AA7"/>
    <w:rsid w:val="0010206A"/>
    <w:rsid w:val="001212CB"/>
    <w:rsid w:val="00135FA6"/>
    <w:rsid w:val="00147613"/>
    <w:rsid w:val="00186897"/>
    <w:rsid w:val="001A6B93"/>
    <w:rsid w:val="001A6C95"/>
    <w:rsid w:val="001B63CB"/>
    <w:rsid w:val="001C0F4F"/>
    <w:rsid w:val="00215219"/>
    <w:rsid w:val="00245FAB"/>
    <w:rsid w:val="00276583"/>
    <w:rsid w:val="0027694F"/>
    <w:rsid w:val="002865C6"/>
    <w:rsid w:val="002F6B59"/>
    <w:rsid w:val="00300339"/>
    <w:rsid w:val="00315C7F"/>
    <w:rsid w:val="00317908"/>
    <w:rsid w:val="003312ED"/>
    <w:rsid w:val="003A76E7"/>
    <w:rsid w:val="003B496D"/>
    <w:rsid w:val="003C0EF7"/>
    <w:rsid w:val="00402CAC"/>
    <w:rsid w:val="00463B53"/>
    <w:rsid w:val="004838E7"/>
    <w:rsid w:val="004A44D4"/>
    <w:rsid w:val="004A761B"/>
    <w:rsid w:val="004B79B4"/>
    <w:rsid w:val="004C5AD2"/>
    <w:rsid w:val="004D74EA"/>
    <w:rsid w:val="004F1EBD"/>
    <w:rsid w:val="004F21AC"/>
    <w:rsid w:val="004F36CB"/>
    <w:rsid w:val="0053586A"/>
    <w:rsid w:val="00556E22"/>
    <w:rsid w:val="005676E5"/>
    <w:rsid w:val="00580ED3"/>
    <w:rsid w:val="00586A21"/>
    <w:rsid w:val="005D71C6"/>
    <w:rsid w:val="00604CB6"/>
    <w:rsid w:val="00632FA5"/>
    <w:rsid w:val="00650B4F"/>
    <w:rsid w:val="00697A07"/>
    <w:rsid w:val="00697B05"/>
    <w:rsid w:val="006A0464"/>
    <w:rsid w:val="006A68C7"/>
    <w:rsid w:val="006E51AC"/>
    <w:rsid w:val="006E5C7F"/>
    <w:rsid w:val="007107BD"/>
    <w:rsid w:val="007147AA"/>
    <w:rsid w:val="007430D1"/>
    <w:rsid w:val="00760EE1"/>
    <w:rsid w:val="00785478"/>
    <w:rsid w:val="007870E2"/>
    <w:rsid w:val="007C6064"/>
    <w:rsid w:val="007D33E9"/>
    <w:rsid w:val="00811315"/>
    <w:rsid w:val="00831948"/>
    <w:rsid w:val="0085400D"/>
    <w:rsid w:val="00866A55"/>
    <w:rsid w:val="00897ADE"/>
    <w:rsid w:val="00911B55"/>
    <w:rsid w:val="00962EFE"/>
    <w:rsid w:val="009748C9"/>
    <w:rsid w:val="00992104"/>
    <w:rsid w:val="00993DDA"/>
    <w:rsid w:val="009A32E0"/>
    <w:rsid w:val="009D6905"/>
    <w:rsid w:val="009E3942"/>
    <w:rsid w:val="009E7EC6"/>
    <w:rsid w:val="00A26E66"/>
    <w:rsid w:val="00A637F8"/>
    <w:rsid w:val="00A766A5"/>
    <w:rsid w:val="00B10815"/>
    <w:rsid w:val="00B10D9C"/>
    <w:rsid w:val="00B16F38"/>
    <w:rsid w:val="00B2666B"/>
    <w:rsid w:val="00B71ACC"/>
    <w:rsid w:val="00B84BF2"/>
    <w:rsid w:val="00BD1857"/>
    <w:rsid w:val="00C154DD"/>
    <w:rsid w:val="00C17C8E"/>
    <w:rsid w:val="00CF166D"/>
    <w:rsid w:val="00D74273"/>
    <w:rsid w:val="00E07458"/>
    <w:rsid w:val="00E7113B"/>
    <w:rsid w:val="00E72D51"/>
    <w:rsid w:val="00E733A4"/>
    <w:rsid w:val="00EB35CA"/>
    <w:rsid w:val="00F14748"/>
    <w:rsid w:val="00F4199F"/>
    <w:rsid w:val="00F5752A"/>
    <w:rsid w:val="00FB2F86"/>
    <w:rsid w:val="00FC550F"/>
    <w:rsid w:val="00FF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99035CB6-CC4E-46B4-9A3B-DFA71BD2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48"/>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31948"/>
    <w:pPr>
      <w:keepNext/>
      <w:outlineLvl w:val="0"/>
    </w:pPr>
    <w:rPr>
      <w:rFonts w:ascii="Arial" w:hAnsi="Arial"/>
      <w:sz w:val="96"/>
    </w:rPr>
  </w:style>
  <w:style w:type="paragraph" w:styleId="Heading2">
    <w:name w:val="heading 2"/>
    <w:basedOn w:val="Normal"/>
    <w:next w:val="Normal"/>
    <w:link w:val="Heading2Char"/>
    <w:uiPriority w:val="99"/>
    <w:qFormat/>
    <w:rsid w:val="00831948"/>
    <w:pPr>
      <w:keepNext/>
      <w:outlineLvl w:val="1"/>
    </w:pPr>
    <w:rPr>
      <w:rFonts w:ascii="Arial" w:hAnsi="Arial"/>
      <w:b/>
      <w:sz w:val="28"/>
    </w:rPr>
  </w:style>
  <w:style w:type="paragraph" w:styleId="Heading3">
    <w:name w:val="heading 3"/>
    <w:basedOn w:val="Normal"/>
    <w:next w:val="Normal"/>
    <w:link w:val="Heading3Char"/>
    <w:qFormat/>
    <w:rsid w:val="00831948"/>
    <w:pPr>
      <w:keepNex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948"/>
    <w:rPr>
      <w:rFonts w:ascii="Arial" w:hAnsi="Arial" w:cs="Times New Roman"/>
      <w:sz w:val="20"/>
      <w:szCs w:val="20"/>
    </w:rPr>
  </w:style>
  <w:style w:type="character" w:customStyle="1" w:styleId="Heading2Char">
    <w:name w:val="Heading 2 Char"/>
    <w:basedOn w:val="DefaultParagraphFont"/>
    <w:link w:val="Heading2"/>
    <w:uiPriority w:val="99"/>
    <w:locked/>
    <w:rsid w:val="00831948"/>
    <w:rPr>
      <w:rFonts w:ascii="Arial" w:hAnsi="Arial" w:cs="Times New Roman"/>
      <w:b/>
      <w:sz w:val="20"/>
      <w:szCs w:val="20"/>
    </w:rPr>
  </w:style>
  <w:style w:type="character" w:customStyle="1" w:styleId="Heading3Char">
    <w:name w:val="Heading 3 Char"/>
    <w:basedOn w:val="DefaultParagraphFont"/>
    <w:link w:val="Heading3"/>
    <w:locked/>
    <w:rsid w:val="00831948"/>
    <w:rPr>
      <w:rFonts w:ascii="Arial" w:hAnsi="Arial" w:cs="Times New Roman"/>
      <w:b/>
      <w:sz w:val="20"/>
      <w:szCs w:val="20"/>
    </w:rPr>
  </w:style>
  <w:style w:type="paragraph" w:styleId="Header">
    <w:name w:val="header"/>
    <w:basedOn w:val="Normal"/>
    <w:link w:val="HeaderChar"/>
    <w:uiPriority w:val="99"/>
    <w:rsid w:val="00831948"/>
    <w:pPr>
      <w:tabs>
        <w:tab w:val="center" w:pos="4153"/>
        <w:tab w:val="right" w:pos="8306"/>
      </w:tabs>
    </w:pPr>
  </w:style>
  <w:style w:type="character" w:customStyle="1" w:styleId="HeaderChar">
    <w:name w:val="Header Char"/>
    <w:basedOn w:val="DefaultParagraphFont"/>
    <w:link w:val="Header"/>
    <w:uiPriority w:val="99"/>
    <w:locked/>
    <w:rsid w:val="00831948"/>
    <w:rPr>
      <w:rFonts w:ascii="Times New Roman" w:hAnsi="Times New Roman" w:cs="Times New Roman"/>
      <w:sz w:val="20"/>
      <w:szCs w:val="20"/>
    </w:rPr>
  </w:style>
  <w:style w:type="paragraph" w:styleId="Footer">
    <w:name w:val="footer"/>
    <w:basedOn w:val="Normal"/>
    <w:link w:val="FooterChar"/>
    <w:uiPriority w:val="99"/>
    <w:rsid w:val="00831948"/>
    <w:pPr>
      <w:tabs>
        <w:tab w:val="center" w:pos="4153"/>
        <w:tab w:val="right" w:pos="8306"/>
      </w:tabs>
    </w:pPr>
  </w:style>
  <w:style w:type="character" w:customStyle="1" w:styleId="FooterChar">
    <w:name w:val="Footer Char"/>
    <w:basedOn w:val="DefaultParagraphFont"/>
    <w:link w:val="Footer"/>
    <w:uiPriority w:val="99"/>
    <w:locked/>
    <w:rsid w:val="00831948"/>
    <w:rPr>
      <w:rFonts w:ascii="Times New Roman" w:hAnsi="Times New Roman" w:cs="Times New Roman"/>
      <w:sz w:val="20"/>
      <w:szCs w:val="20"/>
    </w:rPr>
  </w:style>
  <w:style w:type="paragraph" w:styleId="ListParagraph">
    <w:name w:val="List Paragraph"/>
    <w:basedOn w:val="Normal"/>
    <w:uiPriority w:val="99"/>
    <w:qFormat/>
    <w:rsid w:val="00831948"/>
    <w:pPr>
      <w:ind w:left="720"/>
      <w:contextualSpacing/>
    </w:pPr>
  </w:style>
  <w:style w:type="paragraph" w:styleId="NoSpacing">
    <w:name w:val="No Spacing"/>
    <w:uiPriority w:val="99"/>
    <w:qFormat/>
    <w:rsid w:val="00831948"/>
    <w:rPr>
      <w:rFonts w:ascii="Times New Roman" w:eastAsia="Times New Roman" w:hAnsi="Times New Roman"/>
      <w:sz w:val="20"/>
      <w:szCs w:val="20"/>
      <w:lang w:eastAsia="en-US"/>
    </w:rPr>
  </w:style>
  <w:style w:type="paragraph" w:styleId="BalloonText">
    <w:name w:val="Balloon Text"/>
    <w:basedOn w:val="Normal"/>
    <w:link w:val="BalloonTextChar"/>
    <w:uiPriority w:val="99"/>
    <w:semiHidden/>
    <w:unhideWhenUsed/>
    <w:rsid w:val="00586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A21"/>
    <w:rPr>
      <w:rFonts w:ascii="Segoe UI" w:eastAsia="Times New Roman" w:hAnsi="Segoe UI" w:cs="Segoe UI"/>
      <w:sz w:val="18"/>
      <w:szCs w:val="18"/>
      <w:lang w:eastAsia="en-US"/>
    </w:rPr>
  </w:style>
  <w:style w:type="character" w:styleId="Hyperlink">
    <w:name w:val="Hyperlink"/>
    <w:basedOn w:val="DefaultParagraphFont"/>
    <w:uiPriority w:val="99"/>
    <w:unhideWhenUsed/>
    <w:rsid w:val="00331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rimination-your-rights/types-of-discrimination" TargetMode="External"/><Relationship Id="rId3" Type="http://schemas.openxmlformats.org/officeDocument/2006/relationships/settings" Target="settings.xml"/><Relationship Id="rId7" Type="http://schemas.openxmlformats.org/officeDocument/2006/relationships/hyperlink" Target="https://www.equalityhumanrights.com/en/equality-act/protected-characteris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3468</Words>
  <Characters>19827</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Shea</dc:creator>
  <cp:keywords/>
  <dc:description/>
  <cp:lastModifiedBy>Joyce Bellingham</cp:lastModifiedBy>
  <cp:revision>2</cp:revision>
  <cp:lastPrinted>2017-02-03T16:06:00Z</cp:lastPrinted>
  <dcterms:created xsi:type="dcterms:W3CDTF">2022-07-22T10:17:00Z</dcterms:created>
  <dcterms:modified xsi:type="dcterms:W3CDTF">2022-07-22T10:17:00Z</dcterms:modified>
</cp:coreProperties>
</file>